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5031" w14:textId="77777777" w:rsid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449A9D2E" w14:textId="77777777" w:rsidR="008635C8" w:rsidRPr="00E3372A" w:rsidRDefault="008635C8" w:rsidP="00E3372A">
      <w:pPr>
        <w:spacing w:line="360" w:lineRule="auto"/>
        <w:ind w:firstLine="680"/>
        <w:jc w:val="left"/>
        <w:rPr>
          <w:rFonts w:ascii="Times New Roman" w:eastAsia="Times New Roman" w:hAnsi="Times New Roman" w:cs="Times New Roman"/>
          <w:sz w:val="24"/>
          <w:lang w:val="en-US" w:bidi="en-US"/>
        </w:rPr>
      </w:pPr>
    </w:p>
    <w:p w14:paraId="71471A4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4FC8E625"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6932021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3E880939"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3D69EC3"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5B954427"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864778B" w14:textId="420C6232" w:rsidR="00E3372A" w:rsidRPr="00E3372A" w:rsidRDefault="00F05BFB" w:rsidP="00125713">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701FEBA2" wp14:editId="139F8D08">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14ACE24"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E3372A" w:rsidRPr="004E7B74" w14:paraId="316D3F94" w14:textId="77777777" w:rsidTr="00125713">
        <w:trPr>
          <w:cantSplit/>
          <w:trHeight w:val="3652"/>
        </w:trPr>
        <w:tc>
          <w:tcPr>
            <w:tcW w:w="1727" w:type="dxa"/>
          </w:tcPr>
          <w:p w14:paraId="7DD2E8DB" w14:textId="266AF7E1"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tc>
        <w:tc>
          <w:tcPr>
            <w:tcW w:w="6803" w:type="dxa"/>
          </w:tcPr>
          <w:p w14:paraId="136D08B2" w14:textId="77777777" w:rsidR="005D74EB"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14:paraId="1F3C1917" w14:textId="1F2C6C93"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города </w:t>
            </w:r>
            <w:r w:rsidR="00F05BFB">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14:paraId="5F9B40D3" w14:textId="77777777"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14:paraId="0511165E" w14:textId="77777777"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p w14:paraId="7B93D9FA"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14:paraId="721E571C" w14:textId="77777777"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1100C0CA" w14:textId="5B9207E5"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4E7B74">
              <w:rPr>
                <w:rFonts w:ascii="Times New Roman" w:eastAsia="Times New Roman" w:hAnsi="Times New Roman" w:cs="Times New Roman"/>
                <w:b/>
                <w:caps/>
                <w:sz w:val="32"/>
                <w:szCs w:val="52"/>
                <w:lang w:bidi="en-US"/>
              </w:rPr>
              <w:t xml:space="preserve">Глава </w:t>
            </w:r>
            <w:r w:rsidR="00985A75" w:rsidRPr="004E7B74">
              <w:rPr>
                <w:rFonts w:ascii="Times New Roman" w:eastAsia="Times New Roman" w:hAnsi="Times New Roman" w:cs="Times New Roman"/>
                <w:b/>
                <w:caps/>
                <w:sz w:val="32"/>
                <w:szCs w:val="52"/>
                <w:lang w:bidi="en-US"/>
              </w:rPr>
              <w:t>1</w:t>
            </w:r>
            <w:r w:rsidR="00126CF9" w:rsidRPr="004E7B74">
              <w:rPr>
                <w:rFonts w:ascii="Times New Roman" w:eastAsia="Times New Roman" w:hAnsi="Times New Roman" w:cs="Times New Roman"/>
                <w:b/>
                <w:caps/>
                <w:sz w:val="32"/>
                <w:szCs w:val="52"/>
                <w:lang w:bidi="en-US"/>
              </w:rPr>
              <w:t>8</w:t>
            </w:r>
          </w:p>
          <w:p w14:paraId="2CB185F8" w14:textId="77777777"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tc>
      </w:tr>
    </w:tbl>
    <w:p w14:paraId="49B1F3E0" w14:textId="77777777" w:rsidR="00126CF9" w:rsidRPr="00E3372A" w:rsidRDefault="00126CF9" w:rsidP="00126CF9">
      <w:pPr>
        <w:suppressAutoHyphens/>
        <w:spacing w:after="300"/>
        <w:ind w:firstLine="40"/>
        <w:contextualSpacing/>
        <w:rPr>
          <w:rFonts w:ascii="Times New Roman" w:eastAsia="Times New Roman" w:hAnsi="Times New Roman" w:cs="Times New Roman"/>
          <w:b/>
          <w:caps/>
          <w:sz w:val="32"/>
          <w:szCs w:val="32"/>
          <w:lang w:bidi="en-US"/>
        </w:rPr>
      </w:pPr>
      <w:r w:rsidRPr="004E7B74">
        <w:rPr>
          <w:rFonts w:ascii="Times New Roman" w:eastAsia="Times New Roman" w:hAnsi="Times New Roman" w:cs="Times New Roman"/>
          <w:b/>
          <w:caps/>
          <w:sz w:val="32"/>
          <w:szCs w:val="52"/>
          <w:lang w:bidi="en-US"/>
        </w:rPr>
        <w:t>СВОДНЫЙ ТОМ ИЗМЕНЕНИЙ, ВЫПОЛНЕННЫХ В АКТУАЛИЗИРОВАННОЙ СХЕМЕ ТЕПЛОСНАБЖЕНИЯ</w:t>
      </w:r>
      <w:r w:rsidRPr="00126CF9">
        <w:rPr>
          <w:rFonts w:ascii="Times New Roman" w:eastAsia="Times New Roman" w:hAnsi="Times New Roman" w:cs="Times New Roman"/>
          <w:b/>
          <w:caps/>
          <w:sz w:val="32"/>
          <w:szCs w:val="32"/>
          <w:lang w:bidi="en-US"/>
        </w:rPr>
        <w:t xml:space="preserve"> </w:t>
      </w:r>
    </w:p>
    <w:p w14:paraId="472CEB5B" w14:textId="77777777" w:rsidR="00E3372A" w:rsidRPr="00E3372A" w:rsidRDefault="00E3372A" w:rsidP="00E3372A">
      <w:pPr>
        <w:spacing w:line="360" w:lineRule="auto"/>
        <w:rPr>
          <w:rFonts w:ascii="Times New Roman" w:eastAsia="Times New Roman" w:hAnsi="Times New Roman" w:cs="Times New Roman"/>
          <w:sz w:val="24"/>
          <w:highlight w:val="yellow"/>
          <w:lang w:bidi="en-US"/>
        </w:rPr>
      </w:pPr>
    </w:p>
    <w:p w14:paraId="1EA1C68B" w14:textId="77777777" w:rsidR="00E01C7F" w:rsidRPr="00E01C7F" w:rsidRDefault="00E01C7F" w:rsidP="00E01C7F">
      <w:pPr>
        <w:spacing w:line="360" w:lineRule="auto"/>
        <w:rPr>
          <w:rFonts w:ascii="Times New Roman" w:eastAsia="Times New Roman" w:hAnsi="Times New Roman" w:cs="Times New Roman"/>
          <w:sz w:val="24"/>
          <w:lang w:bidi="en-US"/>
        </w:rPr>
      </w:pPr>
    </w:p>
    <w:p w14:paraId="3F4A7FF0"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281AF1EE" w14:textId="1FC6D73B" w:rsidR="00126CF9" w:rsidRDefault="00126CF9" w:rsidP="00C469D1">
      <w:pPr>
        <w:spacing w:line="360" w:lineRule="auto"/>
        <w:ind w:hanging="30"/>
        <w:rPr>
          <w:rFonts w:ascii="Times New Roman" w:eastAsia="Times New Roman" w:hAnsi="Times New Roman" w:cs="Times New Roman"/>
          <w:sz w:val="24"/>
          <w:lang w:bidi="en-US"/>
        </w:rPr>
      </w:pPr>
    </w:p>
    <w:p w14:paraId="2A3BC2AF" w14:textId="15AA8E9E" w:rsidR="00126CF9" w:rsidRDefault="00126CF9" w:rsidP="00126CF9">
      <w:pPr>
        <w:rPr>
          <w:rFonts w:ascii="Times New Roman" w:eastAsia="Times New Roman" w:hAnsi="Times New Roman" w:cs="Times New Roman"/>
          <w:sz w:val="24"/>
          <w:lang w:bidi="en-US"/>
        </w:rPr>
      </w:pPr>
    </w:p>
    <w:p w14:paraId="4B2E05C9" w14:textId="3FA0C750" w:rsidR="00126CF9" w:rsidRDefault="00126CF9" w:rsidP="00126CF9">
      <w:pPr>
        <w:rPr>
          <w:rFonts w:ascii="Times New Roman" w:eastAsia="Times New Roman" w:hAnsi="Times New Roman" w:cs="Times New Roman"/>
          <w:sz w:val="24"/>
          <w:lang w:bidi="en-US"/>
        </w:rPr>
      </w:pPr>
    </w:p>
    <w:p w14:paraId="160B12FE" w14:textId="77777777" w:rsidR="00C469D1" w:rsidRPr="00126CF9" w:rsidRDefault="00C469D1" w:rsidP="00126CF9">
      <w:pPr>
        <w:rPr>
          <w:rFonts w:ascii="Times New Roman" w:eastAsia="Times New Roman" w:hAnsi="Times New Roman" w:cs="Times New Roman"/>
          <w:sz w:val="24"/>
          <w:lang w:bidi="en-US"/>
        </w:rPr>
        <w:sectPr w:rsidR="00C469D1" w:rsidRPr="00126CF9"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14:paraId="2CC005D6" w14:textId="77777777" w:rsidR="0098049E" w:rsidRPr="00E2502B" w:rsidRDefault="00196E55" w:rsidP="00B705DE">
          <w:pPr>
            <w:pStyle w:val="affb"/>
            <w:spacing w:before="0" w:after="480" w:line="240" w:lineRule="auto"/>
            <w:ind w:left="0" w:firstLine="0"/>
            <w:jc w:val="center"/>
            <w:rPr>
              <w:rFonts w:ascii="Times New Roman" w:eastAsia="Times New Roman" w:hAnsi="Times New Roman" w:cs="Times New Roman"/>
              <w:b w:val="0"/>
              <w:bCs w:val="0"/>
              <w:caps/>
              <w:color w:val="auto"/>
              <w:kern w:val="28"/>
              <w:sz w:val="24"/>
              <w:szCs w:val="24"/>
              <w:lang w:eastAsia="ru-RU"/>
            </w:rPr>
          </w:pPr>
          <w:r w:rsidRPr="00E2502B">
            <w:rPr>
              <w:rFonts w:ascii="Times New Roman" w:eastAsia="Times New Roman" w:hAnsi="Times New Roman" w:cs="Times New Roman"/>
              <w:b w:val="0"/>
              <w:bCs w:val="0"/>
              <w:caps/>
              <w:color w:val="auto"/>
              <w:kern w:val="28"/>
              <w:sz w:val="24"/>
              <w:szCs w:val="24"/>
              <w:lang w:eastAsia="ru-RU"/>
            </w:rPr>
            <w:t>Содержание</w:t>
          </w:r>
        </w:p>
        <w:p w14:paraId="173D9558" w14:textId="7F901B53" w:rsidR="00E2502B" w:rsidRPr="00E2502B" w:rsidRDefault="002C2D83">
          <w:pPr>
            <w:pStyle w:val="1f1"/>
            <w:rPr>
              <w:rFonts w:ascii="Times New Roman" w:eastAsiaTheme="minorEastAsia" w:hAnsi="Times New Roman" w:cs="Times New Roman"/>
              <w:noProof/>
              <w:lang w:eastAsia="ru-RU"/>
            </w:rPr>
          </w:pPr>
          <w:r w:rsidRPr="00E2502B">
            <w:rPr>
              <w:rFonts w:ascii="Times New Roman" w:hAnsi="Times New Roman" w:cs="Times New Roman"/>
              <w:sz w:val="24"/>
              <w:szCs w:val="24"/>
              <w:highlight w:val="yellow"/>
            </w:rPr>
            <w:fldChar w:fldCharType="begin"/>
          </w:r>
          <w:r w:rsidR="0098049E" w:rsidRPr="00E2502B">
            <w:rPr>
              <w:rFonts w:ascii="Times New Roman" w:hAnsi="Times New Roman" w:cs="Times New Roman"/>
              <w:sz w:val="24"/>
              <w:szCs w:val="24"/>
              <w:highlight w:val="yellow"/>
            </w:rPr>
            <w:instrText xml:space="preserve"> TOC \o "1-3" \h \z \u </w:instrText>
          </w:r>
          <w:r w:rsidRPr="00E2502B">
            <w:rPr>
              <w:rFonts w:ascii="Times New Roman" w:hAnsi="Times New Roman" w:cs="Times New Roman"/>
              <w:sz w:val="24"/>
              <w:szCs w:val="24"/>
              <w:highlight w:val="yellow"/>
            </w:rPr>
            <w:fldChar w:fldCharType="separate"/>
          </w:r>
          <w:hyperlink w:anchor="_Toc83126375" w:history="1">
            <w:r w:rsidR="00E2502B" w:rsidRPr="00E2502B">
              <w:rPr>
                <w:rStyle w:val="affc"/>
                <w:rFonts w:ascii="Times New Roman" w:eastAsia="Calibri" w:hAnsi="Times New Roman" w:cs="Times New Roman"/>
                <w:noProof/>
              </w:rPr>
              <w:t>1.</w:t>
            </w:r>
            <w:r w:rsidR="00E2502B" w:rsidRPr="00E2502B">
              <w:rPr>
                <w:rFonts w:ascii="Times New Roman" w:eastAsiaTheme="minorEastAsia" w:hAnsi="Times New Roman" w:cs="Times New Roman"/>
                <w:noProof/>
                <w:lang w:eastAsia="ru-RU"/>
              </w:rPr>
              <w:tab/>
            </w:r>
            <w:r w:rsidR="00E2502B" w:rsidRPr="00E2502B">
              <w:rPr>
                <w:rStyle w:val="affc"/>
                <w:rFonts w:ascii="Times New Roman" w:eastAsia="Calibri" w:hAnsi="Times New Roman" w:cs="Times New Roman"/>
                <w:noProof/>
              </w:rPr>
              <w:t>Реестр изменений, выполненных в актуализированной схеме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_Toc83126375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540181">
              <w:rPr>
                <w:rFonts w:ascii="Times New Roman" w:hAnsi="Times New Roman" w:cs="Times New Roman"/>
                <w:noProof/>
                <w:webHidden/>
              </w:rPr>
              <w:t>3</w:t>
            </w:r>
            <w:r w:rsidR="00E2502B" w:rsidRPr="00E2502B">
              <w:rPr>
                <w:rFonts w:ascii="Times New Roman" w:hAnsi="Times New Roman" w:cs="Times New Roman"/>
                <w:noProof/>
                <w:webHidden/>
              </w:rPr>
              <w:fldChar w:fldCharType="end"/>
            </w:r>
          </w:hyperlink>
        </w:p>
        <w:p w14:paraId="309714DB" w14:textId="66F0BA48" w:rsidR="00E2502B" w:rsidRPr="00E2502B" w:rsidRDefault="00000000">
          <w:pPr>
            <w:pStyle w:val="1f1"/>
            <w:rPr>
              <w:rFonts w:ascii="Times New Roman" w:eastAsiaTheme="minorEastAsia" w:hAnsi="Times New Roman" w:cs="Times New Roman"/>
              <w:noProof/>
              <w:lang w:eastAsia="ru-RU"/>
            </w:rPr>
          </w:pPr>
          <w:hyperlink w:anchor="_Toc83126376" w:history="1">
            <w:r w:rsidR="00E2502B" w:rsidRPr="00E2502B">
              <w:rPr>
                <w:rStyle w:val="affc"/>
                <w:rFonts w:ascii="Times New Roman" w:eastAsia="Times New Roman" w:hAnsi="Times New Roman" w:cs="Times New Roman"/>
                <w:noProof/>
                <w:lang w:bidi="en-US"/>
              </w:rPr>
              <w:t>2.</w:t>
            </w:r>
            <w:r w:rsidR="00E2502B" w:rsidRPr="00E2502B">
              <w:rPr>
                <w:rFonts w:ascii="Times New Roman" w:eastAsiaTheme="minorEastAsia" w:hAnsi="Times New Roman" w:cs="Times New Roman"/>
                <w:noProof/>
                <w:lang w:eastAsia="ru-RU"/>
              </w:rPr>
              <w:tab/>
            </w:r>
            <w:r w:rsidR="00E2502B" w:rsidRPr="00E2502B">
              <w:rPr>
                <w:rStyle w:val="affc"/>
                <w:rFonts w:ascii="Times New Roman" w:eastAsia="Times New Roman" w:hAnsi="Times New Roman" w:cs="Times New Roman"/>
                <w:noProof/>
                <w:lang w:bidi="en-US"/>
              </w:rPr>
              <w:t>Сведения о мероприятиях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_Toc83126376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540181">
              <w:rPr>
                <w:rFonts w:ascii="Times New Roman" w:hAnsi="Times New Roman" w:cs="Times New Roman"/>
                <w:noProof/>
                <w:webHidden/>
              </w:rPr>
              <w:t>8</w:t>
            </w:r>
            <w:r w:rsidR="00E2502B" w:rsidRPr="00E2502B">
              <w:rPr>
                <w:rFonts w:ascii="Times New Roman" w:hAnsi="Times New Roman" w:cs="Times New Roman"/>
                <w:noProof/>
                <w:webHidden/>
              </w:rPr>
              <w:fldChar w:fldCharType="end"/>
            </w:r>
          </w:hyperlink>
        </w:p>
        <w:p w14:paraId="2F07DEC4" w14:textId="33BE6399" w:rsidR="00E2502B" w:rsidRPr="00E2502B" w:rsidRDefault="00000000">
          <w:pPr>
            <w:pStyle w:val="24"/>
            <w:rPr>
              <w:rFonts w:ascii="Times New Roman" w:eastAsiaTheme="minorEastAsia" w:hAnsi="Times New Roman" w:cs="Times New Roman"/>
              <w:noProof/>
              <w:lang w:eastAsia="ru-RU"/>
            </w:rPr>
          </w:pPr>
          <w:hyperlink w:anchor="_Toc83126377" w:history="1">
            <w:r w:rsidR="00E2502B" w:rsidRPr="00E2502B">
              <w:rPr>
                <w:rStyle w:val="affc"/>
                <w:rFonts w:ascii="Times New Roman" w:hAnsi="Times New Roman" w:cs="Times New Roman"/>
                <w:noProof/>
              </w:rPr>
              <w:t>2.1.</w:t>
            </w:r>
            <w:r w:rsidR="00E2502B" w:rsidRPr="00E2502B">
              <w:rPr>
                <w:rFonts w:ascii="Times New Roman" w:eastAsiaTheme="minorEastAsia" w:hAnsi="Times New Roman" w:cs="Times New Roman"/>
                <w:noProof/>
                <w:lang w:eastAsia="ru-RU"/>
              </w:rPr>
              <w:tab/>
            </w:r>
            <w:r w:rsidR="00E2502B" w:rsidRPr="00E2502B">
              <w:rPr>
                <w:rStyle w:val="affc"/>
                <w:rFonts w:ascii="Times New Roman" w:hAnsi="Times New Roman" w:cs="Times New Roman"/>
                <w:noProof/>
              </w:rPr>
              <w:t>Сведения о мероприятиях на источниках тепловой энергии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_Toc83126377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540181">
              <w:rPr>
                <w:rFonts w:ascii="Times New Roman" w:hAnsi="Times New Roman" w:cs="Times New Roman"/>
                <w:noProof/>
                <w:webHidden/>
              </w:rPr>
              <w:t>8</w:t>
            </w:r>
            <w:r w:rsidR="00E2502B" w:rsidRPr="00E2502B">
              <w:rPr>
                <w:rFonts w:ascii="Times New Roman" w:hAnsi="Times New Roman" w:cs="Times New Roman"/>
                <w:noProof/>
                <w:webHidden/>
              </w:rPr>
              <w:fldChar w:fldCharType="end"/>
            </w:r>
          </w:hyperlink>
        </w:p>
        <w:p w14:paraId="5BF9CA6F" w14:textId="0B8C071D" w:rsidR="00E2502B" w:rsidRPr="00E2502B" w:rsidRDefault="00000000">
          <w:pPr>
            <w:pStyle w:val="24"/>
            <w:rPr>
              <w:rFonts w:ascii="Times New Roman" w:eastAsiaTheme="minorEastAsia" w:hAnsi="Times New Roman" w:cs="Times New Roman"/>
              <w:noProof/>
              <w:lang w:eastAsia="ru-RU"/>
            </w:rPr>
          </w:pPr>
          <w:hyperlink w:anchor="_Toc83126378" w:history="1">
            <w:r w:rsidR="00E2502B" w:rsidRPr="00E2502B">
              <w:rPr>
                <w:rStyle w:val="affc"/>
                <w:rFonts w:ascii="Times New Roman" w:hAnsi="Times New Roman" w:cs="Times New Roman"/>
                <w:noProof/>
              </w:rPr>
              <w:t>2.2.</w:t>
            </w:r>
            <w:r w:rsidR="00E2502B" w:rsidRPr="00E2502B">
              <w:rPr>
                <w:rFonts w:ascii="Times New Roman" w:eastAsiaTheme="minorEastAsia" w:hAnsi="Times New Roman" w:cs="Times New Roman"/>
                <w:noProof/>
                <w:lang w:eastAsia="ru-RU"/>
              </w:rPr>
              <w:tab/>
            </w:r>
            <w:r w:rsidR="00E2502B" w:rsidRPr="00E2502B">
              <w:rPr>
                <w:rStyle w:val="affc"/>
                <w:rFonts w:ascii="Times New Roman" w:hAnsi="Times New Roman" w:cs="Times New Roman"/>
                <w:noProof/>
              </w:rPr>
              <w:t>Сведения о мероприятиях на тепловых сетях и сооружениях на них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_Toc83126378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540181">
              <w:rPr>
                <w:rFonts w:ascii="Times New Roman" w:hAnsi="Times New Roman" w:cs="Times New Roman"/>
                <w:noProof/>
                <w:webHidden/>
              </w:rPr>
              <w:t>8</w:t>
            </w:r>
            <w:r w:rsidR="00E2502B" w:rsidRPr="00E2502B">
              <w:rPr>
                <w:rFonts w:ascii="Times New Roman" w:hAnsi="Times New Roman" w:cs="Times New Roman"/>
                <w:noProof/>
                <w:webHidden/>
              </w:rPr>
              <w:fldChar w:fldCharType="end"/>
            </w:r>
          </w:hyperlink>
        </w:p>
        <w:p w14:paraId="601B5883" w14:textId="18D7FE3C"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E2502B">
            <w:rPr>
              <w:rFonts w:ascii="Times New Roman" w:hAnsi="Times New Roman" w:cs="Times New Roman"/>
              <w:sz w:val="24"/>
              <w:szCs w:val="24"/>
              <w:highlight w:val="yellow"/>
            </w:rPr>
            <w:fldChar w:fldCharType="end"/>
          </w:r>
        </w:p>
      </w:sdtContent>
    </w:sdt>
    <w:p w14:paraId="362C06E1" w14:textId="77777777" w:rsidR="00286BDD" w:rsidRPr="00560E8E" w:rsidRDefault="00286BDD" w:rsidP="00196E55">
      <w:pPr>
        <w:spacing w:after="240"/>
        <w:rPr>
          <w:rFonts w:ascii="Times New Roman" w:eastAsia="Times New Roman" w:hAnsi="Times New Roman" w:cs="Times New Roman"/>
          <w:b/>
          <w:sz w:val="24"/>
          <w:szCs w:val="24"/>
          <w:highlight w:val="yellow"/>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p>
    <w:p w14:paraId="185C54F3" w14:textId="423CEBBA" w:rsidR="00196E55" w:rsidRPr="00F84363" w:rsidRDefault="00196E55" w:rsidP="00286BDD">
      <w:pPr>
        <w:spacing w:after="240"/>
        <w:rPr>
          <w:rFonts w:ascii="Times New Roman" w:eastAsia="Times New Roman" w:hAnsi="Times New Roman" w:cs="Times New Roman"/>
          <w:b/>
          <w:sz w:val="24"/>
          <w:szCs w:val="24"/>
          <w:lang w:eastAsia="ru-RU"/>
        </w:rPr>
      </w:pPr>
      <w:r w:rsidRPr="00F84363">
        <w:rPr>
          <w:rFonts w:ascii="Times New Roman" w:eastAsia="Times New Roman" w:hAnsi="Times New Roman" w:cs="Times New Roman"/>
          <w:b/>
          <w:sz w:val="24"/>
          <w:szCs w:val="24"/>
          <w:lang w:eastAsia="ru-RU"/>
        </w:rPr>
        <w:t>РЕЕСТР ТАБЛИЦ</w:t>
      </w:r>
    </w:p>
    <w:p w14:paraId="4CF65AAF" w14:textId="38F98173" w:rsidR="00E2502B" w:rsidRDefault="00196E55">
      <w:pPr>
        <w:pStyle w:val="afffff"/>
        <w:tabs>
          <w:tab w:val="right" w:leader="dot" w:pos="9911"/>
        </w:tabs>
        <w:rPr>
          <w:rFonts w:asciiTheme="minorHAnsi" w:eastAsiaTheme="minorEastAsia" w:hAnsiTheme="minorHAnsi" w:cstheme="minorBidi"/>
          <w:i w:val="0"/>
          <w:noProof/>
          <w:sz w:val="22"/>
          <w:szCs w:val="22"/>
          <w:lang w:val="ru-RU" w:eastAsia="ru-RU" w:bidi="ar-SA"/>
        </w:rPr>
      </w:pPr>
      <w:r w:rsidRPr="00107FF0">
        <w:rPr>
          <w:i w:val="0"/>
          <w:sz w:val="24"/>
          <w:szCs w:val="24"/>
          <w:highlight w:val="yellow"/>
        </w:rPr>
        <w:fldChar w:fldCharType="begin"/>
      </w:r>
      <w:r w:rsidRPr="00107FF0">
        <w:rPr>
          <w:i w:val="0"/>
          <w:sz w:val="24"/>
          <w:szCs w:val="24"/>
          <w:highlight w:val="yellow"/>
        </w:rPr>
        <w:instrText xml:space="preserve"> TOC \h \z \c "Таблица" </w:instrText>
      </w:r>
      <w:r w:rsidRPr="00107FF0">
        <w:rPr>
          <w:i w:val="0"/>
          <w:sz w:val="24"/>
          <w:szCs w:val="24"/>
          <w:highlight w:val="yellow"/>
        </w:rPr>
        <w:fldChar w:fldCharType="separate"/>
      </w:r>
      <w:hyperlink w:anchor="_Toc83126389" w:history="1">
        <w:r w:rsidR="00E2502B" w:rsidRPr="0085075E">
          <w:rPr>
            <w:rStyle w:val="affc"/>
            <w:rFonts w:eastAsiaTheme="majorEastAsia"/>
            <w:noProof/>
          </w:rPr>
          <w:t>Таблица 1 – Реестр изменений, выполненных в актуализированной схеме теплоснабжения</w:t>
        </w:r>
        <w:r w:rsidR="00E2502B">
          <w:rPr>
            <w:noProof/>
            <w:webHidden/>
          </w:rPr>
          <w:tab/>
        </w:r>
        <w:r w:rsidR="00E2502B">
          <w:rPr>
            <w:noProof/>
            <w:webHidden/>
          </w:rPr>
          <w:fldChar w:fldCharType="begin"/>
        </w:r>
        <w:r w:rsidR="00E2502B">
          <w:rPr>
            <w:noProof/>
            <w:webHidden/>
          </w:rPr>
          <w:instrText xml:space="preserve"> PAGEREF _Toc83126389 \h </w:instrText>
        </w:r>
        <w:r w:rsidR="00E2502B">
          <w:rPr>
            <w:noProof/>
            <w:webHidden/>
          </w:rPr>
        </w:r>
        <w:r w:rsidR="00E2502B">
          <w:rPr>
            <w:noProof/>
            <w:webHidden/>
          </w:rPr>
          <w:fldChar w:fldCharType="separate"/>
        </w:r>
        <w:r w:rsidR="00540181">
          <w:rPr>
            <w:noProof/>
            <w:webHidden/>
          </w:rPr>
          <w:t>4</w:t>
        </w:r>
        <w:r w:rsidR="00E2502B">
          <w:rPr>
            <w:noProof/>
            <w:webHidden/>
          </w:rPr>
          <w:fldChar w:fldCharType="end"/>
        </w:r>
      </w:hyperlink>
    </w:p>
    <w:p w14:paraId="2201B741" w14:textId="569070F8" w:rsidR="00E2502B" w:rsidRDefault="00000000">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3126390" w:history="1">
        <w:r w:rsidR="00E2502B" w:rsidRPr="0085075E">
          <w:rPr>
            <w:rStyle w:val="affc"/>
            <w:rFonts w:eastAsiaTheme="majorEastAsia"/>
            <w:noProof/>
          </w:rPr>
          <w:t>Таблица 2 – Мероприятия по строительству и реконструкции тепловых сетей, предусмотренные утверждённой схемой теплоснабжения, выполненные за период, прошедший с даты утверждения схемы теплоснабжения</w:t>
        </w:r>
        <w:r w:rsidR="00E2502B">
          <w:rPr>
            <w:noProof/>
            <w:webHidden/>
          </w:rPr>
          <w:tab/>
        </w:r>
        <w:r w:rsidR="00E2502B">
          <w:rPr>
            <w:noProof/>
            <w:webHidden/>
          </w:rPr>
          <w:fldChar w:fldCharType="begin"/>
        </w:r>
        <w:r w:rsidR="00E2502B">
          <w:rPr>
            <w:noProof/>
            <w:webHidden/>
          </w:rPr>
          <w:instrText xml:space="preserve"> PAGEREF _Toc83126390 \h </w:instrText>
        </w:r>
        <w:r w:rsidR="00E2502B">
          <w:rPr>
            <w:noProof/>
            <w:webHidden/>
          </w:rPr>
        </w:r>
        <w:r w:rsidR="00E2502B">
          <w:rPr>
            <w:noProof/>
            <w:webHidden/>
          </w:rPr>
          <w:fldChar w:fldCharType="separate"/>
        </w:r>
        <w:r w:rsidR="00540181">
          <w:rPr>
            <w:noProof/>
            <w:webHidden/>
          </w:rPr>
          <w:t>9</w:t>
        </w:r>
        <w:r w:rsidR="00E2502B">
          <w:rPr>
            <w:noProof/>
            <w:webHidden/>
          </w:rPr>
          <w:fldChar w:fldCharType="end"/>
        </w:r>
      </w:hyperlink>
    </w:p>
    <w:p w14:paraId="4408AE4C" w14:textId="36DFFDA0" w:rsidR="00196E55" w:rsidRPr="00560E8E" w:rsidRDefault="00196E55" w:rsidP="00125713">
      <w:pPr>
        <w:tabs>
          <w:tab w:val="right" w:leader="dot" w:pos="9345"/>
        </w:tabs>
        <w:contextualSpacing/>
        <w:jc w:val="both"/>
        <w:rPr>
          <w:rFonts w:ascii="Times New Roman" w:eastAsia="Times New Roman" w:hAnsi="Times New Roman" w:cs="Times New Roman"/>
          <w:sz w:val="24"/>
          <w:szCs w:val="24"/>
          <w:highlight w:val="yellow"/>
          <w:lang w:val="en-US" w:bidi="en-US"/>
        </w:rPr>
      </w:pPr>
      <w:r w:rsidRPr="00107FF0">
        <w:rPr>
          <w:rFonts w:ascii="Times New Roman" w:eastAsia="Times New Roman" w:hAnsi="Times New Roman" w:cs="Times New Roman"/>
          <w:sz w:val="24"/>
          <w:szCs w:val="24"/>
          <w:highlight w:val="yellow"/>
          <w:lang w:val="en-US" w:bidi="en-US"/>
        </w:rPr>
        <w:fldChar w:fldCharType="end"/>
      </w:r>
    </w:p>
    <w:p w14:paraId="59DDB751" w14:textId="5178A1B9"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6A0A0967" w14:textId="77777777" w:rsidR="00126CF9" w:rsidRPr="001936DD" w:rsidRDefault="00126CF9" w:rsidP="00126CF9">
      <w:pPr>
        <w:pStyle w:val="af7"/>
        <w:keepNext/>
        <w:keepLines/>
        <w:pageBreakBefore/>
        <w:numPr>
          <w:ilvl w:val="0"/>
          <w:numId w:val="4"/>
        </w:numPr>
        <w:tabs>
          <w:tab w:val="left" w:pos="426"/>
        </w:tabs>
        <w:suppressAutoHyphens/>
        <w:spacing w:after="240"/>
        <w:ind w:left="357" w:hanging="357"/>
        <w:contextualSpacing w:val="0"/>
        <w:jc w:val="both"/>
        <w:outlineLvl w:val="0"/>
        <w:rPr>
          <w:rFonts w:ascii="Times New Roman" w:eastAsia="Calibri" w:hAnsi="Times New Roman" w:cs="Times New Roman"/>
          <w:b/>
          <w:bCs/>
          <w:sz w:val="28"/>
          <w:szCs w:val="28"/>
        </w:rPr>
      </w:pPr>
      <w:bookmarkStart w:id="10" w:name="_Toc39744582"/>
      <w:bookmarkStart w:id="11" w:name="_Toc83126375"/>
      <w:bookmarkEnd w:id="3"/>
      <w:bookmarkEnd w:id="4"/>
      <w:bookmarkEnd w:id="5"/>
      <w:r>
        <w:rPr>
          <w:rFonts w:ascii="Times New Roman" w:eastAsia="Calibri" w:hAnsi="Times New Roman" w:cs="Times New Roman"/>
          <w:b/>
          <w:bCs/>
          <w:sz w:val="28"/>
          <w:szCs w:val="28"/>
        </w:rPr>
        <w:lastRenderedPageBreak/>
        <w:t xml:space="preserve">Реестр изменений, выполненных в </w:t>
      </w:r>
      <w:r w:rsidRPr="00A656D2">
        <w:rPr>
          <w:rFonts w:ascii="Times New Roman" w:eastAsia="Calibri" w:hAnsi="Times New Roman" w:cs="Times New Roman"/>
          <w:b/>
          <w:bCs/>
          <w:sz w:val="28"/>
          <w:szCs w:val="28"/>
        </w:rPr>
        <w:t>актуализ</w:t>
      </w:r>
      <w:r>
        <w:rPr>
          <w:rFonts w:ascii="Times New Roman" w:eastAsia="Calibri" w:hAnsi="Times New Roman" w:cs="Times New Roman"/>
          <w:b/>
          <w:bCs/>
          <w:sz w:val="28"/>
          <w:szCs w:val="28"/>
        </w:rPr>
        <w:t>ированной</w:t>
      </w:r>
      <w:r w:rsidRPr="00A656D2">
        <w:rPr>
          <w:rFonts w:ascii="Times New Roman" w:eastAsia="Calibri" w:hAnsi="Times New Roman" w:cs="Times New Roman"/>
          <w:b/>
          <w:bCs/>
          <w:sz w:val="28"/>
          <w:szCs w:val="28"/>
        </w:rPr>
        <w:t xml:space="preserve"> схем</w:t>
      </w:r>
      <w:r>
        <w:rPr>
          <w:rFonts w:ascii="Times New Roman" w:eastAsia="Calibri" w:hAnsi="Times New Roman" w:cs="Times New Roman"/>
          <w:b/>
          <w:bCs/>
          <w:sz w:val="28"/>
          <w:szCs w:val="28"/>
        </w:rPr>
        <w:t>е</w:t>
      </w:r>
      <w:r w:rsidRPr="00A656D2">
        <w:rPr>
          <w:rFonts w:ascii="Times New Roman" w:eastAsia="Calibri" w:hAnsi="Times New Roman" w:cs="Times New Roman"/>
          <w:b/>
          <w:bCs/>
          <w:sz w:val="28"/>
          <w:szCs w:val="28"/>
        </w:rPr>
        <w:t xml:space="preserve"> теплоснабжения</w:t>
      </w:r>
      <w:bookmarkEnd w:id="10"/>
      <w:bookmarkEnd w:id="11"/>
    </w:p>
    <w:p w14:paraId="1E179CDF" w14:textId="77777777" w:rsidR="00126CF9" w:rsidRDefault="00126CF9" w:rsidP="00126CF9">
      <w:pPr>
        <w:spacing w:line="360" w:lineRule="auto"/>
        <w:ind w:firstLine="680"/>
        <w:jc w:val="both"/>
        <w:rPr>
          <w:rStyle w:val="ArialUnicodeMS115pt"/>
          <w:rFonts w:ascii="Times New Roman" w:hAnsi="Times New Roman" w:cs="Times New Roman"/>
          <w:sz w:val="24"/>
          <w:szCs w:val="24"/>
        </w:rPr>
      </w:pPr>
      <w:r w:rsidRPr="009D6DBF">
        <w:rPr>
          <w:rStyle w:val="ArialUnicodeMS115pt"/>
          <w:rFonts w:ascii="Times New Roman" w:hAnsi="Times New Roman" w:cs="Times New Roman"/>
          <w:sz w:val="24"/>
          <w:szCs w:val="24"/>
        </w:rPr>
        <w:t>Реестр изменений, внесенных в доработанную и (или) актуализированную схему теплоснабжения, сформирован с учетом п. 88 Требований к схемам теплоснабжения, утвержденным постановлением Правительства Российской Федерации от 22 февраля 2012 г. N 154, и приведен в таблице 1.</w:t>
      </w:r>
    </w:p>
    <w:p w14:paraId="53F634D0" w14:textId="77777777" w:rsidR="008635C8" w:rsidRDefault="008635C8" w:rsidP="00126CF9">
      <w:pPr>
        <w:spacing w:line="360" w:lineRule="auto"/>
        <w:ind w:firstLine="680"/>
        <w:jc w:val="both"/>
        <w:rPr>
          <w:rStyle w:val="ArialUnicodeMS115pt"/>
          <w:rFonts w:ascii="Times New Roman" w:hAnsi="Times New Roman" w:cs="Times New Roman"/>
          <w:sz w:val="24"/>
          <w:szCs w:val="24"/>
        </w:rPr>
        <w:sectPr w:rsidR="008635C8" w:rsidSect="005827CE">
          <w:headerReference w:type="even" r:id="rId17"/>
          <w:footerReference w:type="even" r:id="rId18"/>
          <w:footerReference w:type="default" r:id="rId19"/>
          <w:headerReference w:type="first" r:id="rId20"/>
          <w:footerReference w:type="first" r:id="rId21"/>
          <w:pgSz w:w="11907" w:h="16840" w:code="9"/>
          <w:pgMar w:top="1134" w:right="850" w:bottom="1134" w:left="1701" w:header="284" w:footer="284" w:gutter="0"/>
          <w:cols w:space="708"/>
          <w:docGrid w:linePitch="360"/>
        </w:sectPr>
      </w:pPr>
    </w:p>
    <w:p w14:paraId="2F4DAA6E" w14:textId="6458C498" w:rsidR="00126CF9" w:rsidRPr="001936DD" w:rsidRDefault="00126CF9" w:rsidP="00126CF9">
      <w:pPr>
        <w:pStyle w:val="aff"/>
      </w:pPr>
      <w:bookmarkStart w:id="12" w:name="_Toc39743092"/>
      <w:bookmarkStart w:id="13" w:name="_Toc83126389"/>
      <w:r w:rsidRPr="001936DD">
        <w:lastRenderedPageBreak/>
        <w:t xml:space="preserve">Таблица </w:t>
      </w:r>
      <w:r>
        <w:rPr>
          <w:noProof/>
        </w:rPr>
        <w:fldChar w:fldCharType="begin"/>
      </w:r>
      <w:r>
        <w:rPr>
          <w:noProof/>
        </w:rPr>
        <w:instrText xml:space="preserve"> SEQ Таблица \* ARABIC </w:instrText>
      </w:r>
      <w:r>
        <w:rPr>
          <w:noProof/>
        </w:rPr>
        <w:fldChar w:fldCharType="separate"/>
      </w:r>
      <w:r w:rsidR="00555C4D">
        <w:rPr>
          <w:noProof/>
        </w:rPr>
        <w:t>1</w:t>
      </w:r>
      <w:r>
        <w:rPr>
          <w:noProof/>
        </w:rPr>
        <w:fldChar w:fldCharType="end"/>
      </w:r>
      <w:r w:rsidRPr="001936DD">
        <w:t xml:space="preserve"> –</w:t>
      </w:r>
      <w:r>
        <w:t xml:space="preserve"> </w:t>
      </w:r>
      <w:r w:rsidRPr="00565FC7">
        <w:t>Реестр изменений, выполненных в актуализированной схеме теплоснабжения</w:t>
      </w:r>
      <w:bookmarkEnd w:id="12"/>
      <w:bookmarkEnd w:id="13"/>
      <w:r w:rsidRPr="001936DD">
        <w:t xml:space="preserve"> </w:t>
      </w:r>
    </w:p>
    <w:tbl>
      <w:tblPr>
        <w:tblW w:w="5000" w:type="pct"/>
        <w:shd w:val="clear" w:color="auto" w:fill="FFFF00"/>
        <w:tblLook w:val="04A0" w:firstRow="1" w:lastRow="0" w:firstColumn="1" w:lastColumn="0" w:noHBand="0" w:noVBand="1"/>
      </w:tblPr>
      <w:tblGrid>
        <w:gridCol w:w="2158"/>
        <w:gridCol w:w="1992"/>
        <w:gridCol w:w="10412"/>
      </w:tblGrid>
      <w:tr w:rsidR="008635C8" w:rsidRPr="00227E6F" w14:paraId="00DAB52E" w14:textId="77777777" w:rsidTr="008635C8">
        <w:trPr>
          <w:trHeight w:val="20"/>
          <w:tblHead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40079A" w14:textId="77777777" w:rsidR="008635C8" w:rsidRPr="00227E6F" w:rsidRDefault="008635C8" w:rsidP="008635C8">
            <w:pPr>
              <w:rPr>
                <w:rFonts w:ascii="Times New Roman" w:eastAsia="Times New Roman" w:hAnsi="Times New Roman" w:cs="Times New Roman"/>
                <w:b/>
                <w:bCs/>
                <w:color w:val="000000"/>
                <w:sz w:val="20"/>
                <w:szCs w:val="20"/>
                <w:lang w:eastAsia="ru-RU"/>
              </w:rPr>
            </w:pPr>
            <w:bookmarkStart w:id="14" w:name="_Toc11429167"/>
            <w:bookmarkStart w:id="15" w:name="_Toc39741069"/>
            <w:r w:rsidRPr="00227E6F">
              <w:rPr>
                <w:rFonts w:ascii="Times New Roman" w:eastAsia="Times New Roman" w:hAnsi="Times New Roman" w:cs="Times New Roman"/>
                <w:b/>
                <w:bCs/>
                <w:color w:val="000000"/>
                <w:sz w:val="20"/>
                <w:szCs w:val="20"/>
                <w:lang w:eastAsia="ru-RU"/>
              </w:rPr>
              <w:t>Наименование документа</w:t>
            </w:r>
          </w:p>
        </w:tc>
        <w:tc>
          <w:tcPr>
            <w:tcW w:w="684" w:type="pct"/>
            <w:tcBorders>
              <w:top w:val="single" w:sz="4" w:space="0" w:color="auto"/>
              <w:left w:val="nil"/>
              <w:bottom w:val="single" w:sz="4" w:space="0" w:color="auto"/>
              <w:right w:val="single" w:sz="4" w:space="0" w:color="auto"/>
            </w:tcBorders>
            <w:shd w:val="clear" w:color="auto" w:fill="auto"/>
            <w:vAlign w:val="center"/>
            <w:hideMark/>
          </w:tcPr>
          <w:p w14:paraId="6970599D" w14:textId="77777777"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Раздел</w:t>
            </w:r>
          </w:p>
        </w:tc>
        <w:tc>
          <w:tcPr>
            <w:tcW w:w="3575" w:type="pct"/>
            <w:tcBorders>
              <w:top w:val="single" w:sz="4" w:space="0" w:color="auto"/>
              <w:left w:val="nil"/>
              <w:bottom w:val="single" w:sz="4" w:space="0" w:color="auto"/>
              <w:right w:val="single" w:sz="4" w:space="0" w:color="auto"/>
            </w:tcBorders>
            <w:shd w:val="clear" w:color="auto" w:fill="auto"/>
            <w:vAlign w:val="center"/>
            <w:hideMark/>
          </w:tcPr>
          <w:p w14:paraId="162ABE7E" w14:textId="77777777"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Изменения, выполненные при актуализации</w:t>
            </w:r>
          </w:p>
        </w:tc>
      </w:tr>
      <w:tr w:rsidR="008635C8" w:rsidRPr="00227E6F" w14:paraId="6016A530" w14:textId="77777777" w:rsidTr="008635C8">
        <w:trPr>
          <w:trHeight w:val="20"/>
        </w:trPr>
        <w:tc>
          <w:tcPr>
            <w:tcW w:w="741" w:type="pct"/>
            <w:vMerge w:val="restart"/>
            <w:tcBorders>
              <w:top w:val="nil"/>
              <w:left w:val="single" w:sz="4" w:space="0" w:color="auto"/>
              <w:right w:val="single" w:sz="4" w:space="0" w:color="auto"/>
            </w:tcBorders>
            <w:shd w:val="clear" w:color="auto" w:fill="auto"/>
            <w:vAlign w:val="center"/>
            <w:hideMark/>
          </w:tcPr>
          <w:p w14:paraId="61654B2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 Существующее положение в сфере производства, передачи и потребления тепловой энергии для целей теплоснабжения</w:t>
            </w:r>
          </w:p>
          <w:p w14:paraId="0601D04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0EA0B57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465EAFD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398C662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5A37D5F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2B18188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5670FA6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4743570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7D6F5D71"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3460C27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7F1055C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684" w:type="pct"/>
            <w:tcBorders>
              <w:top w:val="nil"/>
              <w:left w:val="nil"/>
              <w:bottom w:val="single" w:sz="4" w:space="0" w:color="auto"/>
              <w:right w:val="single" w:sz="4" w:space="0" w:color="auto"/>
            </w:tcBorders>
            <w:shd w:val="clear" w:color="auto" w:fill="auto"/>
            <w:vAlign w:val="center"/>
            <w:hideMark/>
          </w:tcPr>
          <w:p w14:paraId="30B755E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 Функциональная структура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20906F9D" w14:textId="48D8F456"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Существенных изменений в функциональной структуре теплоснабжения не выявлено</w:t>
            </w:r>
          </w:p>
        </w:tc>
      </w:tr>
      <w:tr w:rsidR="008635C8" w:rsidRPr="00227E6F" w14:paraId="0E17644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5FCC036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0AB152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2. Источники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2E58573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и уточнены</w:t>
            </w:r>
            <w:r w:rsidRPr="00227E6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перечень источников, </w:t>
            </w:r>
            <w:r w:rsidRPr="00227E6F">
              <w:rPr>
                <w:rFonts w:ascii="Times New Roman" w:eastAsia="Times New Roman" w:hAnsi="Times New Roman" w:cs="Times New Roman"/>
                <w:color w:val="000000"/>
                <w:sz w:val="20"/>
                <w:szCs w:val="20"/>
                <w:lang w:eastAsia="ru-RU"/>
              </w:rPr>
              <w:t>технические характеристики основного оборудования источников тепловой энергии</w:t>
            </w:r>
          </w:p>
        </w:tc>
      </w:tr>
      <w:tr w:rsidR="008635C8" w:rsidRPr="00227E6F" w14:paraId="05D6F3EE"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326DC1B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7AD7AD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3. Тепловые сети и сооружения на них</w:t>
            </w:r>
          </w:p>
        </w:tc>
        <w:tc>
          <w:tcPr>
            <w:tcW w:w="3575" w:type="pct"/>
            <w:tcBorders>
              <w:top w:val="nil"/>
              <w:left w:val="nil"/>
              <w:bottom w:val="single" w:sz="4" w:space="0" w:color="auto"/>
              <w:right w:val="single" w:sz="4" w:space="0" w:color="auto"/>
            </w:tcBorders>
            <w:shd w:val="clear" w:color="auto" w:fill="auto"/>
            <w:vAlign w:val="center"/>
            <w:hideMark/>
          </w:tcPr>
          <w:p w14:paraId="154EA9D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w:t>
            </w:r>
            <w:r w:rsidRPr="00227E6F">
              <w:rPr>
                <w:rFonts w:ascii="Times New Roman" w:eastAsia="Times New Roman" w:hAnsi="Times New Roman" w:cs="Times New Roman"/>
                <w:color w:val="000000"/>
                <w:sz w:val="20"/>
                <w:szCs w:val="20"/>
                <w:lang w:eastAsia="ru-RU"/>
              </w:rPr>
              <w:t xml:space="preserve"> характеристик</w:t>
            </w:r>
            <w:r>
              <w:rPr>
                <w:rFonts w:ascii="Times New Roman" w:eastAsia="Times New Roman" w:hAnsi="Times New Roman" w:cs="Times New Roman"/>
                <w:color w:val="000000"/>
                <w:sz w:val="20"/>
                <w:szCs w:val="20"/>
                <w:lang w:eastAsia="ru-RU"/>
              </w:rPr>
              <w:t>и</w:t>
            </w:r>
            <w:r w:rsidRPr="00227E6F">
              <w:rPr>
                <w:rFonts w:ascii="Times New Roman" w:eastAsia="Times New Roman" w:hAnsi="Times New Roman" w:cs="Times New Roman"/>
                <w:color w:val="000000"/>
                <w:sz w:val="20"/>
                <w:szCs w:val="20"/>
                <w:lang w:eastAsia="ru-RU"/>
              </w:rPr>
              <w:t xml:space="preserve"> тепловых</w:t>
            </w:r>
            <w:r>
              <w:rPr>
                <w:rFonts w:ascii="Times New Roman" w:eastAsia="Times New Roman" w:hAnsi="Times New Roman" w:cs="Times New Roman"/>
                <w:color w:val="000000"/>
                <w:sz w:val="20"/>
                <w:szCs w:val="20"/>
                <w:lang w:eastAsia="ru-RU"/>
              </w:rPr>
              <w:t xml:space="preserve"> сетей с учетом </w:t>
            </w:r>
            <w:r w:rsidRPr="00227E6F">
              <w:rPr>
                <w:rFonts w:ascii="Times New Roman" w:eastAsia="Times New Roman" w:hAnsi="Times New Roman" w:cs="Times New Roman"/>
                <w:color w:val="000000"/>
                <w:sz w:val="20"/>
                <w:szCs w:val="20"/>
                <w:lang w:eastAsia="ru-RU"/>
              </w:rPr>
              <w:t>мероприяти</w:t>
            </w:r>
            <w:r>
              <w:rPr>
                <w:rFonts w:ascii="Times New Roman" w:eastAsia="Times New Roman" w:hAnsi="Times New Roman" w:cs="Times New Roman"/>
                <w:color w:val="000000"/>
                <w:sz w:val="20"/>
                <w:szCs w:val="20"/>
                <w:lang w:eastAsia="ru-RU"/>
              </w:rPr>
              <w:t>й</w:t>
            </w:r>
            <w:r w:rsidRPr="00227E6F">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реализованных</w:t>
            </w:r>
            <w:r w:rsidRPr="00227E6F">
              <w:rPr>
                <w:rFonts w:ascii="Times New Roman" w:eastAsia="Times New Roman" w:hAnsi="Times New Roman" w:cs="Times New Roman"/>
                <w:color w:val="000000"/>
                <w:sz w:val="20"/>
                <w:szCs w:val="20"/>
                <w:lang w:eastAsia="ru-RU"/>
              </w:rPr>
              <w:t xml:space="preserve"> за период, прошедший с момента утверждения Схемы теплоснабжения. </w:t>
            </w:r>
          </w:p>
        </w:tc>
      </w:tr>
      <w:tr w:rsidR="008635C8" w:rsidRPr="00227E6F" w14:paraId="65820BC0"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2589BDF"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C608C8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w:t>
            </w:r>
            <w:r w:rsidRPr="00227E6F">
              <w:rPr>
                <w:rFonts w:ascii="Times New Roman" w:eastAsia="Times New Roman" w:hAnsi="Times New Roman" w:cs="Times New Roman"/>
                <w:color w:val="000000"/>
                <w:sz w:val="20"/>
                <w:szCs w:val="20"/>
                <w:lang w:eastAsia="ru-RU"/>
              </w:rPr>
              <w:t>асть 4 "Зоны действия источников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5EFB308A" w14:textId="571AD48D" w:rsidR="008635C8" w:rsidRPr="00227E6F" w:rsidRDefault="00A10EC7"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14:paraId="73B30965"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4909BAF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1557478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5 "Тепловые нагрузки потребителей тепловой энергии, групп потребителей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505F50FE" w14:textId="12BE100F" w:rsidR="008635C8" w:rsidRPr="00227E6F" w:rsidRDefault="00280B5C" w:rsidP="00A10EC7">
            <w:pPr>
              <w:jc w:val="left"/>
              <w:rPr>
                <w:rFonts w:ascii="Times New Roman" w:eastAsia="Times New Roman" w:hAnsi="Times New Roman" w:cs="Times New Roman"/>
                <w:color w:val="000000"/>
                <w:sz w:val="20"/>
                <w:szCs w:val="20"/>
                <w:lang w:eastAsia="ru-RU"/>
              </w:rPr>
            </w:pPr>
            <w:r w:rsidRPr="00280B5C">
              <w:rPr>
                <w:rFonts w:ascii="Times New Roman" w:eastAsia="Times New Roman" w:hAnsi="Times New Roman" w:cs="Times New Roman"/>
                <w:color w:val="000000"/>
                <w:sz w:val="20"/>
                <w:szCs w:val="20"/>
                <w:lang w:eastAsia="ru-RU"/>
              </w:rPr>
              <w:t>1)</w:t>
            </w:r>
            <w:r w:rsidRPr="00280B5C">
              <w:rPr>
                <w:rFonts w:ascii="Times New Roman" w:eastAsia="Times New Roman" w:hAnsi="Times New Roman" w:cs="Times New Roman"/>
                <w:color w:val="000000"/>
                <w:sz w:val="20"/>
                <w:szCs w:val="20"/>
                <w:lang w:eastAsia="ru-RU"/>
              </w:rPr>
              <w:tab/>
              <w:t xml:space="preserve">Актуализирована динамика изменения договорных нагрузок </w:t>
            </w:r>
          </w:p>
        </w:tc>
      </w:tr>
      <w:tr w:rsidR="008635C8" w:rsidRPr="00227E6F" w14:paraId="1260D354"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367C61D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5CC1B87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6 "Балансы тепловой мощности и тепловой нагрузки";</w:t>
            </w:r>
          </w:p>
        </w:tc>
        <w:tc>
          <w:tcPr>
            <w:tcW w:w="3575" w:type="pct"/>
            <w:tcBorders>
              <w:top w:val="nil"/>
              <w:left w:val="nil"/>
              <w:bottom w:val="single" w:sz="4" w:space="0" w:color="auto"/>
              <w:right w:val="single" w:sz="4" w:space="0" w:color="auto"/>
            </w:tcBorders>
            <w:shd w:val="clear" w:color="auto" w:fill="auto"/>
            <w:vAlign w:val="center"/>
            <w:hideMark/>
          </w:tcPr>
          <w:p w14:paraId="7E86BF2B" w14:textId="49880C34"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балансах учтены актуализированные расчетные нагрузки </w:t>
            </w:r>
          </w:p>
        </w:tc>
      </w:tr>
      <w:tr w:rsidR="008635C8" w:rsidRPr="00227E6F" w14:paraId="619E70C8"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797F6F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BEB079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7 "Балансы теплоносителя";</w:t>
            </w:r>
          </w:p>
        </w:tc>
        <w:tc>
          <w:tcPr>
            <w:tcW w:w="3575" w:type="pct"/>
            <w:tcBorders>
              <w:top w:val="nil"/>
              <w:left w:val="nil"/>
              <w:bottom w:val="single" w:sz="4" w:space="0" w:color="auto"/>
              <w:right w:val="single" w:sz="4" w:space="0" w:color="auto"/>
            </w:tcBorders>
            <w:shd w:val="clear" w:color="auto" w:fill="auto"/>
            <w:vAlign w:val="center"/>
            <w:hideMark/>
          </w:tcPr>
          <w:p w14:paraId="528F618E" w14:textId="5F9F97EE" w:rsidR="003A2E46" w:rsidRPr="00227E6F" w:rsidRDefault="00A10EC7"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14:paraId="1EAB5E18"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16598D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49980A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8 "Топливные балансы источников тепловой энергии и система обеспечения топливом";</w:t>
            </w:r>
          </w:p>
        </w:tc>
        <w:tc>
          <w:tcPr>
            <w:tcW w:w="3575" w:type="pct"/>
            <w:tcBorders>
              <w:top w:val="nil"/>
              <w:left w:val="nil"/>
              <w:bottom w:val="single" w:sz="4" w:space="0" w:color="auto"/>
              <w:right w:val="single" w:sz="4" w:space="0" w:color="auto"/>
            </w:tcBorders>
            <w:shd w:val="clear" w:color="auto" w:fill="auto"/>
            <w:vAlign w:val="center"/>
            <w:hideMark/>
          </w:tcPr>
          <w:p w14:paraId="0FE9FD69" w14:textId="35C988EF"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Учтены изменения топливных балансов, обусловленные </w:t>
            </w:r>
            <w:r>
              <w:rPr>
                <w:rFonts w:ascii="Times New Roman" w:eastAsia="Times New Roman" w:hAnsi="Times New Roman" w:cs="Times New Roman"/>
                <w:color w:val="000000"/>
                <w:sz w:val="20"/>
                <w:szCs w:val="20"/>
                <w:lang w:eastAsia="ru-RU"/>
              </w:rPr>
              <w:t>изменением балансов отпуска тепловой энергии за счет изменения тепловых нагрузок</w:t>
            </w:r>
          </w:p>
        </w:tc>
      </w:tr>
      <w:tr w:rsidR="008635C8" w:rsidRPr="00227E6F" w14:paraId="4A1D0B7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F4573F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167FB6B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9 "Надежность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3C920D82" w14:textId="2FE71B57" w:rsidR="008635C8" w:rsidRPr="00227E6F" w:rsidRDefault="008635C8" w:rsidP="007A6BA6">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Уточнена статистика отказов на тепловых сетях</w:t>
            </w:r>
            <w:r w:rsidR="007A6BA6">
              <w:rPr>
                <w:rFonts w:ascii="Times New Roman" w:eastAsia="Times New Roman" w:hAnsi="Times New Roman" w:cs="Times New Roman"/>
                <w:color w:val="000000"/>
                <w:sz w:val="20"/>
                <w:szCs w:val="20"/>
                <w:lang w:eastAsia="ru-RU"/>
              </w:rPr>
              <w:t>, с учетом факта 202</w:t>
            </w:r>
            <w:r w:rsidR="00E5287B">
              <w:rPr>
                <w:rFonts w:ascii="Times New Roman" w:eastAsia="Times New Roman" w:hAnsi="Times New Roman" w:cs="Times New Roman"/>
                <w:color w:val="000000"/>
                <w:sz w:val="20"/>
                <w:szCs w:val="20"/>
                <w:lang w:eastAsia="ru-RU"/>
              </w:rPr>
              <w:t>1</w:t>
            </w:r>
            <w:r w:rsidR="007A6BA6">
              <w:rPr>
                <w:rFonts w:ascii="Times New Roman" w:eastAsia="Times New Roman" w:hAnsi="Times New Roman" w:cs="Times New Roman"/>
                <w:color w:val="000000"/>
                <w:sz w:val="20"/>
                <w:szCs w:val="20"/>
                <w:lang w:eastAsia="ru-RU"/>
              </w:rPr>
              <w:t>года</w:t>
            </w:r>
          </w:p>
        </w:tc>
      </w:tr>
      <w:tr w:rsidR="008635C8" w:rsidRPr="00227E6F" w14:paraId="4D582FA9"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574CD85F"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A15AB0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Часть 10 "Технико-экономические </w:t>
            </w:r>
            <w:r w:rsidRPr="00227E6F">
              <w:rPr>
                <w:rFonts w:ascii="Times New Roman" w:eastAsia="Times New Roman" w:hAnsi="Times New Roman" w:cs="Times New Roman"/>
                <w:color w:val="000000"/>
                <w:sz w:val="20"/>
                <w:szCs w:val="20"/>
                <w:lang w:eastAsia="ru-RU"/>
              </w:rPr>
              <w:lastRenderedPageBreak/>
              <w:t>показатели теплоснабжающих и теплосетевых организаций";</w:t>
            </w:r>
          </w:p>
        </w:tc>
        <w:tc>
          <w:tcPr>
            <w:tcW w:w="3575" w:type="pct"/>
            <w:tcBorders>
              <w:top w:val="nil"/>
              <w:left w:val="nil"/>
              <w:bottom w:val="single" w:sz="4" w:space="0" w:color="auto"/>
              <w:right w:val="single" w:sz="4" w:space="0" w:color="auto"/>
            </w:tcBorders>
            <w:shd w:val="clear" w:color="auto" w:fill="auto"/>
            <w:vAlign w:val="center"/>
            <w:hideMark/>
          </w:tcPr>
          <w:p w14:paraId="6C4FD2D5" w14:textId="3EDF3063"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lastRenderedPageBreak/>
              <w:t>Добавлена информация по ф</w:t>
            </w:r>
            <w:r w:rsidR="008635C8" w:rsidRPr="007A6BA6">
              <w:rPr>
                <w:rFonts w:ascii="Times New Roman" w:eastAsia="Times New Roman" w:hAnsi="Times New Roman" w:cs="Times New Roman"/>
                <w:sz w:val="20"/>
                <w:szCs w:val="20"/>
                <w:lang w:eastAsia="ru-RU"/>
              </w:rPr>
              <w:t>орм</w:t>
            </w:r>
            <w:r w:rsidRPr="007A6BA6">
              <w:rPr>
                <w:rFonts w:ascii="Times New Roman" w:eastAsia="Times New Roman" w:hAnsi="Times New Roman" w:cs="Times New Roman"/>
                <w:sz w:val="20"/>
                <w:szCs w:val="20"/>
                <w:lang w:eastAsia="ru-RU"/>
              </w:rPr>
              <w:t>ам</w:t>
            </w:r>
            <w:r w:rsidR="008635C8" w:rsidRPr="007A6BA6">
              <w:rPr>
                <w:rFonts w:ascii="Times New Roman" w:eastAsia="Times New Roman" w:hAnsi="Times New Roman" w:cs="Times New Roman"/>
                <w:sz w:val="20"/>
                <w:szCs w:val="20"/>
                <w:lang w:eastAsia="ru-RU"/>
              </w:rPr>
              <w:t xml:space="preserve"> предоставления </w:t>
            </w:r>
            <w:r w:rsidRPr="007A6BA6">
              <w:rPr>
                <w:rFonts w:ascii="Times New Roman" w:eastAsia="Times New Roman" w:hAnsi="Times New Roman" w:cs="Times New Roman"/>
                <w:sz w:val="20"/>
                <w:szCs w:val="20"/>
                <w:lang w:eastAsia="ru-RU"/>
              </w:rPr>
              <w:t xml:space="preserve">информации, определенным </w:t>
            </w:r>
            <w:r w:rsidR="008635C8" w:rsidRPr="007A6BA6">
              <w:rPr>
                <w:rFonts w:ascii="Times New Roman" w:eastAsia="Times New Roman" w:hAnsi="Times New Roman" w:cs="Times New Roman"/>
                <w:sz w:val="20"/>
                <w:szCs w:val="20"/>
                <w:lang w:eastAsia="ru-RU"/>
              </w:rPr>
              <w:t>требованиям Методических указаний по разработке схем теплоснабжения, утвержденных Приказом Министерства энергетики РФ 05.03.2019 г. №212.</w:t>
            </w:r>
          </w:p>
        </w:tc>
      </w:tr>
      <w:tr w:rsidR="008635C8" w:rsidRPr="00227E6F" w14:paraId="2C648A3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4B29510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B15F281"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11 "Цены (тарифы) в сфере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6404EF7D" w14:textId="6D26A3C7" w:rsidR="008635C8" w:rsidRPr="007A6BA6" w:rsidRDefault="008635C8"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Учтены изменения, обусловленные прекращением осуществления регулируемых видов деятельности некоторыми ТСО</w:t>
            </w:r>
          </w:p>
        </w:tc>
      </w:tr>
      <w:tr w:rsidR="008635C8" w:rsidRPr="00227E6F" w14:paraId="26DC452E" w14:textId="77777777" w:rsidTr="008635C8">
        <w:trPr>
          <w:trHeight w:val="20"/>
        </w:trPr>
        <w:tc>
          <w:tcPr>
            <w:tcW w:w="741" w:type="pct"/>
            <w:vMerge/>
            <w:tcBorders>
              <w:left w:val="single" w:sz="4" w:space="0" w:color="auto"/>
              <w:bottom w:val="single" w:sz="4" w:space="0" w:color="auto"/>
              <w:right w:val="single" w:sz="4" w:space="0" w:color="auto"/>
            </w:tcBorders>
            <w:shd w:val="clear" w:color="auto" w:fill="auto"/>
            <w:vAlign w:val="center"/>
            <w:hideMark/>
          </w:tcPr>
          <w:p w14:paraId="2816565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7BFB079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3575" w:type="pct"/>
            <w:tcBorders>
              <w:top w:val="nil"/>
              <w:left w:val="nil"/>
              <w:bottom w:val="single" w:sz="4" w:space="0" w:color="auto"/>
              <w:right w:val="single" w:sz="4" w:space="0" w:color="auto"/>
            </w:tcBorders>
            <w:shd w:val="clear" w:color="auto" w:fill="auto"/>
            <w:vAlign w:val="center"/>
            <w:hideMark/>
          </w:tcPr>
          <w:p w14:paraId="685F30B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Уточнены основные проблемы в системах теплоснабжения города, которые имеют техническую, экономическую и организационную направленность.</w:t>
            </w:r>
          </w:p>
        </w:tc>
      </w:tr>
      <w:tr w:rsidR="008635C8" w:rsidRPr="00227E6F" w14:paraId="326CAE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B56BCB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2. Существующее и перспективное потребление тепловой энергии на цели теплоснабжения</w:t>
            </w:r>
          </w:p>
          <w:p w14:paraId="7993A65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061C91A" w14:textId="7C1A6B8F" w:rsidR="008635C8" w:rsidRPr="00227E6F" w:rsidRDefault="008635C8" w:rsidP="00782B9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В проекте дополнительно учтены новые площадки жилищного строительства</w:t>
            </w:r>
          </w:p>
        </w:tc>
      </w:tr>
      <w:tr w:rsidR="008635C8" w:rsidRPr="00227E6F" w14:paraId="0444458D"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E6B9BF5" w14:textId="112807B5"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3. Электронна</w:t>
            </w:r>
            <w:r w:rsidR="00782B98">
              <w:rPr>
                <w:rFonts w:ascii="Times New Roman" w:eastAsia="Times New Roman" w:hAnsi="Times New Roman" w:cs="Times New Roman"/>
                <w:color w:val="000000"/>
                <w:sz w:val="20"/>
                <w:szCs w:val="20"/>
                <w:lang w:eastAsia="ru-RU"/>
              </w:rPr>
              <w:t>я модель системы теплоснабжения</w:t>
            </w:r>
          </w:p>
          <w:p w14:paraId="514AC71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CC59DD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Изменения отсутствуют</w:t>
            </w:r>
          </w:p>
        </w:tc>
      </w:tr>
      <w:tr w:rsidR="008635C8" w:rsidRPr="00227E6F" w14:paraId="347AB15F"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A2CF7E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4. Существующие и перспективные балансы тепловой мощности источников тепловой энергии и тепловой нагрузки потребителей</w:t>
            </w:r>
          </w:p>
          <w:p w14:paraId="3A2F564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50D90D9" w14:textId="6D191730" w:rsidR="008635C8" w:rsidRPr="00227E6F" w:rsidRDefault="007A6BA6"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Перспективные балансы тепловой мощности составлены с учетом </w:t>
            </w:r>
            <w:r w:rsidR="005E5EDC">
              <w:rPr>
                <w:rFonts w:ascii="Times New Roman" w:eastAsia="Times New Roman" w:hAnsi="Times New Roman" w:cs="Times New Roman"/>
                <w:color w:val="000000"/>
                <w:sz w:val="20"/>
                <w:szCs w:val="20"/>
                <w:lang w:eastAsia="ru-RU"/>
              </w:rPr>
              <w:t>перспективных приростов нагрузок</w:t>
            </w:r>
          </w:p>
        </w:tc>
      </w:tr>
      <w:tr w:rsidR="008635C8" w:rsidRPr="00227E6F" w14:paraId="0EE266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1F3498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5. Мастер-план развития систем теплоснабжения</w:t>
            </w:r>
          </w:p>
          <w:p w14:paraId="4D5791F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3884C43" w14:textId="46D4E749" w:rsidR="0050688D"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Выполнена дополнительная проработка вариантов </w:t>
            </w:r>
            <w:r w:rsidR="003A2E46">
              <w:rPr>
                <w:rFonts w:ascii="Times New Roman" w:eastAsia="Times New Roman" w:hAnsi="Times New Roman" w:cs="Times New Roman"/>
                <w:color w:val="000000"/>
                <w:sz w:val="20"/>
                <w:szCs w:val="20"/>
                <w:lang w:eastAsia="ru-RU"/>
              </w:rPr>
              <w:t>развития систем теплоснабжения</w:t>
            </w:r>
            <w:r w:rsidR="00325CD3">
              <w:rPr>
                <w:rFonts w:ascii="Times New Roman" w:eastAsia="Times New Roman" w:hAnsi="Times New Roman" w:cs="Times New Roman"/>
                <w:color w:val="000000"/>
                <w:sz w:val="20"/>
                <w:szCs w:val="20"/>
                <w:lang w:eastAsia="ru-RU"/>
              </w:rPr>
              <w:t>, рассмотренных в базовой схем теплоснабжения</w:t>
            </w:r>
            <w:r w:rsidR="0050688D">
              <w:rPr>
                <w:rFonts w:ascii="Times New Roman" w:eastAsia="Times New Roman" w:hAnsi="Times New Roman" w:cs="Times New Roman"/>
                <w:color w:val="000000"/>
                <w:sz w:val="20"/>
                <w:szCs w:val="20"/>
                <w:lang w:eastAsia="ru-RU"/>
              </w:rPr>
              <w:t>.</w:t>
            </w:r>
          </w:p>
        </w:tc>
      </w:tr>
      <w:tr w:rsidR="008635C8" w:rsidRPr="00227E6F" w14:paraId="7F087FD9"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E7F62E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6. Существующие и перспективные балансы производительности ВПУ</w:t>
            </w:r>
          </w:p>
          <w:p w14:paraId="1800DC9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D700F51" w14:textId="4C6480C6"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перспективных балансов ВПУ на основании внесения изменений в перечень и график реализации мероприятий по строительству и реконструкции источников тепловой энергии, тепло</w:t>
            </w:r>
            <w:r w:rsidR="008242BB">
              <w:rPr>
                <w:rFonts w:ascii="Times New Roman" w:eastAsia="Times New Roman" w:hAnsi="Times New Roman" w:cs="Times New Roman"/>
                <w:color w:val="000000"/>
                <w:sz w:val="20"/>
                <w:szCs w:val="20"/>
                <w:lang w:eastAsia="ru-RU"/>
              </w:rPr>
              <w:t xml:space="preserve">вых сетей и сооружений на них. </w:t>
            </w:r>
          </w:p>
        </w:tc>
      </w:tr>
      <w:tr w:rsidR="008635C8" w:rsidRPr="00227E6F" w14:paraId="1A250936"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41D978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7. Предложения по строительству, реконструкции и техническому перевооружению источников тепловой энергии</w:t>
            </w:r>
          </w:p>
          <w:p w14:paraId="7E4BCF7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D6300DE" w14:textId="224DFBBD" w:rsidR="008635C8" w:rsidRPr="00227E6F" w:rsidRDefault="008635C8"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перечня мероприятий по строительству, реконструкции и техническому перевооружению источников тепловой энергии с учетом выполненной в рамках актуализации Главы 2 переоценки приростов строительных фондов</w:t>
            </w:r>
            <w:r w:rsidRPr="00227E6F">
              <w:rPr>
                <w:rFonts w:ascii="Times New Roman" w:eastAsia="Times New Roman" w:hAnsi="Times New Roman" w:cs="Times New Roman"/>
                <w:color w:val="000000"/>
                <w:sz w:val="20"/>
                <w:szCs w:val="20"/>
                <w:lang w:eastAsia="ru-RU"/>
              </w:rPr>
              <w:t xml:space="preserve"> </w:t>
            </w:r>
          </w:p>
        </w:tc>
      </w:tr>
      <w:tr w:rsidR="008635C8" w:rsidRPr="00227E6F" w14:paraId="539790F4"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9DF17D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8. Предложения по строительству и реконструкции тепловых сетей</w:t>
            </w:r>
          </w:p>
          <w:p w14:paraId="1EA14D1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B7E17A2" w14:textId="77777777"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За период, предшествующий актуализации схемы теплоснабжения, произошли следующие изменения в предложениях по строительству и реконструкции тепловых сетей:</w:t>
            </w:r>
          </w:p>
          <w:p w14:paraId="3F5D838F" w14:textId="77777777"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1)</w:t>
            </w:r>
            <w:r w:rsidRPr="00540922">
              <w:rPr>
                <w:rFonts w:ascii="Times New Roman" w:eastAsia="Times New Roman" w:hAnsi="Times New Roman" w:cs="Times New Roman"/>
                <w:color w:val="000000"/>
                <w:sz w:val="20"/>
                <w:szCs w:val="20"/>
                <w:lang w:eastAsia="ru-RU"/>
              </w:rPr>
              <w:tab/>
              <w:t>Изменение объемов строительства и реконструкции тепловых сетей для подключения перспективных потребителей в связи с изменением приростов тепловой нагрузки;</w:t>
            </w:r>
          </w:p>
          <w:p w14:paraId="34D2D35A" w14:textId="691983AD" w:rsidR="00540922" w:rsidRPr="00540922" w:rsidRDefault="00540922" w:rsidP="001065D3">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2)</w:t>
            </w:r>
            <w:r w:rsidRPr="00540922">
              <w:rPr>
                <w:rFonts w:ascii="Times New Roman" w:eastAsia="Times New Roman" w:hAnsi="Times New Roman" w:cs="Times New Roman"/>
                <w:color w:val="000000"/>
                <w:sz w:val="20"/>
                <w:szCs w:val="20"/>
                <w:lang w:eastAsia="ru-RU"/>
              </w:rPr>
              <w:tab/>
            </w:r>
            <w:r w:rsidR="001065D3">
              <w:rPr>
                <w:rFonts w:ascii="Times New Roman" w:eastAsia="Times New Roman" w:hAnsi="Times New Roman" w:cs="Times New Roman"/>
                <w:color w:val="000000"/>
                <w:sz w:val="20"/>
                <w:szCs w:val="20"/>
                <w:lang w:eastAsia="ru-RU"/>
              </w:rPr>
              <w:t>Рассмотрено п</w:t>
            </w:r>
            <w:r w:rsidR="001065D3" w:rsidRPr="001065D3">
              <w:rPr>
                <w:rFonts w:ascii="Times New Roman" w:eastAsia="Times New Roman" w:hAnsi="Times New Roman" w:cs="Times New Roman"/>
                <w:color w:val="000000"/>
                <w:sz w:val="20"/>
                <w:szCs w:val="20"/>
                <w:lang w:eastAsia="ru-RU"/>
              </w:rPr>
              <w:t>ереключение потребителей от котельных ООО «Теплоснаб-2010» и ИБХР ФКУ «ЦОУМТС МВД России» на теплоснабжение от ИвТЭЦ-2</w:t>
            </w:r>
            <w:r w:rsidRPr="00540922">
              <w:rPr>
                <w:rFonts w:ascii="Times New Roman" w:eastAsia="Times New Roman" w:hAnsi="Times New Roman" w:cs="Times New Roman"/>
                <w:color w:val="000000"/>
                <w:sz w:val="20"/>
                <w:szCs w:val="20"/>
                <w:lang w:eastAsia="ru-RU"/>
              </w:rPr>
              <w:t>;</w:t>
            </w:r>
          </w:p>
          <w:p w14:paraId="1702E273" w14:textId="2944C4FC" w:rsid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3)</w:t>
            </w:r>
            <w:r w:rsidRPr="00540922">
              <w:rPr>
                <w:rFonts w:ascii="Times New Roman" w:eastAsia="Times New Roman" w:hAnsi="Times New Roman" w:cs="Times New Roman"/>
                <w:color w:val="000000"/>
                <w:sz w:val="20"/>
                <w:szCs w:val="20"/>
                <w:lang w:eastAsia="ru-RU"/>
              </w:rPr>
              <w:tab/>
            </w:r>
            <w:r w:rsidR="00E86933">
              <w:rPr>
                <w:rFonts w:ascii="Times New Roman" w:eastAsia="Times New Roman" w:hAnsi="Times New Roman" w:cs="Times New Roman"/>
                <w:color w:val="000000"/>
                <w:sz w:val="20"/>
                <w:szCs w:val="20"/>
                <w:lang w:eastAsia="ru-RU"/>
              </w:rPr>
              <w:t>Рассмотрено п</w:t>
            </w:r>
            <w:r w:rsidR="00E86933" w:rsidRPr="00E86933">
              <w:rPr>
                <w:rFonts w:ascii="Times New Roman" w:eastAsia="Times New Roman" w:hAnsi="Times New Roman" w:cs="Times New Roman"/>
                <w:color w:val="000000"/>
                <w:sz w:val="20"/>
                <w:szCs w:val="20"/>
                <w:lang w:eastAsia="ru-RU"/>
              </w:rPr>
              <w:t>ереключение потребителей от котельной ООО «ИСМА» на теплоснабжение от котельной ООО «ТЭС»</w:t>
            </w:r>
            <w:r w:rsidRPr="00540922">
              <w:rPr>
                <w:rFonts w:ascii="Times New Roman" w:eastAsia="Times New Roman" w:hAnsi="Times New Roman" w:cs="Times New Roman"/>
                <w:color w:val="000000"/>
                <w:sz w:val="20"/>
                <w:szCs w:val="20"/>
                <w:lang w:eastAsia="ru-RU"/>
              </w:rPr>
              <w:t>;</w:t>
            </w:r>
          </w:p>
          <w:p w14:paraId="1656AE96" w14:textId="372923F0" w:rsidR="000E2AB9" w:rsidRDefault="000E2AB9" w:rsidP="00540922">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4) </w:t>
            </w:r>
            <w:r w:rsidR="00A702F5">
              <w:rPr>
                <w:rFonts w:ascii="Times New Roman" w:eastAsia="Times New Roman" w:hAnsi="Times New Roman" w:cs="Times New Roman"/>
                <w:color w:val="000000"/>
                <w:sz w:val="20"/>
                <w:szCs w:val="20"/>
                <w:lang w:eastAsia="ru-RU"/>
              </w:rPr>
              <w:t>Рассмотрено п</w:t>
            </w:r>
            <w:r w:rsidR="00A702F5" w:rsidRPr="00A702F5">
              <w:rPr>
                <w:rFonts w:ascii="Times New Roman" w:eastAsia="Times New Roman" w:hAnsi="Times New Roman" w:cs="Times New Roman"/>
                <w:color w:val="000000"/>
                <w:sz w:val="20"/>
                <w:szCs w:val="20"/>
                <w:lang w:eastAsia="ru-RU"/>
              </w:rPr>
              <w:t>ереключение потребителей ООО «ТДЛ-Энерго» на ИвТЭЦ-3 со строительством участка сети и ЦТП</w:t>
            </w:r>
            <w:r w:rsidR="004E5428">
              <w:rPr>
                <w:rFonts w:ascii="Times New Roman" w:eastAsia="Times New Roman" w:hAnsi="Times New Roman" w:cs="Times New Roman"/>
                <w:color w:val="000000"/>
                <w:sz w:val="20"/>
                <w:szCs w:val="20"/>
                <w:lang w:eastAsia="ru-RU"/>
              </w:rPr>
              <w:t>;</w:t>
            </w:r>
          </w:p>
          <w:p w14:paraId="06CADC85" w14:textId="0D7B3EB5" w:rsidR="004E5428" w:rsidRDefault="004E5428" w:rsidP="00540922">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 Рассмотрен п</w:t>
            </w:r>
            <w:r w:rsidRPr="004E5428">
              <w:rPr>
                <w:rFonts w:ascii="Times New Roman" w:eastAsia="Times New Roman" w:hAnsi="Times New Roman" w:cs="Times New Roman"/>
                <w:color w:val="000000"/>
                <w:sz w:val="20"/>
                <w:szCs w:val="20"/>
                <w:lang w:eastAsia="ru-RU"/>
              </w:rPr>
              <w:t>еревод потребителей ООО "Альянс-Профи" на источники ПАО "Т Плюс" (на новую котельную 400 Гкал/ч) со строительством участков сети и ЦТП. Вывод котельной ООО "Альянс-Профи" из схемы теплоснабжения г. Иванов</w:t>
            </w:r>
            <w:r>
              <w:rPr>
                <w:rFonts w:ascii="Times New Roman" w:eastAsia="Times New Roman" w:hAnsi="Times New Roman" w:cs="Times New Roman"/>
                <w:color w:val="000000"/>
                <w:sz w:val="20"/>
                <w:szCs w:val="20"/>
                <w:lang w:eastAsia="ru-RU"/>
              </w:rPr>
              <w:t>.</w:t>
            </w:r>
          </w:p>
          <w:p w14:paraId="2D168275" w14:textId="333E90FE" w:rsidR="008635C8" w:rsidRPr="00227E6F" w:rsidRDefault="00606110" w:rsidP="00E86933">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r w:rsidR="00540922" w:rsidRPr="00540922">
              <w:rPr>
                <w:rFonts w:ascii="Times New Roman" w:eastAsia="Times New Roman" w:hAnsi="Times New Roman" w:cs="Times New Roman"/>
                <w:color w:val="000000"/>
                <w:sz w:val="20"/>
                <w:szCs w:val="20"/>
                <w:lang w:eastAsia="ru-RU"/>
              </w:rPr>
              <w:t>)</w:t>
            </w:r>
            <w:r w:rsidR="00540922" w:rsidRPr="00540922">
              <w:rPr>
                <w:rFonts w:ascii="Times New Roman" w:eastAsia="Times New Roman" w:hAnsi="Times New Roman" w:cs="Times New Roman"/>
                <w:color w:val="000000"/>
                <w:sz w:val="20"/>
                <w:szCs w:val="20"/>
                <w:lang w:eastAsia="ru-RU"/>
              </w:rPr>
              <w:tab/>
              <w:t>Скорректированы мероприятия по реконструкции тепловых сетей в связи с исчерпанием эксплуатационного ресурса.</w:t>
            </w:r>
          </w:p>
        </w:tc>
      </w:tr>
      <w:tr w:rsidR="008635C8" w:rsidRPr="00227E6F" w14:paraId="66855A53"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78A0C14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9. Предложения по переводу открытых систем теплоснабжения</w:t>
            </w:r>
          </w:p>
          <w:p w14:paraId="4A2466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279F0339" w14:textId="46AD19D9"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При актуализации Схемы теплоснабжения уточнены:</w:t>
            </w:r>
          </w:p>
          <w:p w14:paraId="1A4B703C" w14:textId="77777777"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базовые и перспективные показатели качества горячей воды в открытых системах теплоснабжения;</w:t>
            </w:r>
          </w:p>
          <w:p w14:paraId="446472B5" w14:textId="77777777" w:rsidR="008635C8"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стоимость финансирования мероприятий.</w:t>
            </w:r>
          </w:p>
          <w:p w14:paraId="71806A92" w14:textId="230CE822" w:rsidR="00540181" w:rsidRPr="00540181" w:rsidRDefault="00540181" w:rsidP="003A2E46">
            <w:pPr>
              <w:jc w:val="left"/>
              <w:rPr>
                <w:rFonts w:ascii="Times New Roman" w:eastAsia="Times New Roman" w:hAnsi="Times New Roman" w:cs="Times New Roman"/>
                <w:color w:val="000000"/>
                <w:sz w:val="20"/>
                <w:szCs w:val="20"/>
                <w:lang w:eastAsia="ru-RU"/>
              </w:rPr>
            </w:pPr>
            <w:bookmarkStart w:id="16" w:name="_Toc98889948"/>
            <w:bookmarkStart w:id="17" w:name="_Toc99667488"/>
            <w:r>
              <w:rPr>
                <w:rFonts w:ascii="Times New Roman" w:eastAsia="Times New Roman" w:hAnsi="Times New Roman" w:cs="Times New Roman"/>
                <w:color w:val="000000"/>
                <w:sz w:val="20"/>
                <w:szCs w:val="20"/>
                <w:lang w:eastAsia="ru-RU"/>
              </w:rPr>
              <w:t>Добавлена о</w:t>
            </w:r>
            <w:r w:rsidRPr="00540181">
              <w:rPr>
                <w:rFonts w:ascii="Times New Roman" w:eastAsia="Times New Roman" w:hAnsi="Times New Roman" w:cs="Times New Roman"/>
                <w:color w:val="000000"/>
                <w:sz w:val="20"/>
                <w:szCs w:val="20"/>
                <w:lang w:eastAsia="ru-RU"/>
              </w:rPr>
              <w:t>бязательная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в порядке, установленном Правительством Российской Федерации</w:t>
            </w:r>
            <w:bookmarkEnd w:id="16"/>
            <w:bookmarkEnd w:id="17"/>
          </w:p>
        </w:tc>
      </w:tr>
      <w:tr w:rsidR="008635C8" w:rsidRPr="00227E6F" w14:paraId="402429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24E702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10. Перспективные топливные балансы</w:t>
            </w:r>
          </w:p>
          <w:p w14:paraId="4D5B059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7F153AF" w14:textId="555336DD" w:rsidR="008635C8" w:rsidRPr="00227E6F" w:rsidRDefault="008242BB"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Уточнены топливные балансы с учетом внесенных изменений в главы 2, 7, 8</w:t>
            </w:r>
          </w:p>
        </w:tc>
      </w:tr>
      <w:tr w:rsidR="008635C8" w:rsidRPr="00227E6F" w14:paraId="2309AC7A"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655438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11. Оценка надежности теплоснабжения</w:t>
            </w:r>
          </w:p>
          <w:p w14:paraId="500CC6E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53811A5" w14:textId="64BEFD60" w:rsidR="008635C8" w:rsidRPr="00227E6F" w:rsidRDefault="008242BB"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показатели надежности</w:t>
            </w:r>
            <w:r w:rsidR="008635C8">
              <w:rPr>
                <w:rFonts w:ascii="Times New Roman" w:eastAsia="Times New Roman" w:hAnsi="Times New Roman" w:cs="Times New Roman"/>
                <w:color w:val="000000"/>
                <w:sz w:val="20"/>
                <w:szCs w:val="20"/>
                <w:lang w:eastAsia="ru-RU"/>
              </w:rPr>
              <w:t xml:space="preserve"> </w:t>
            </w:r>
          </w:p>
        </w:tc>
      </w:tr>
      <w:tr w:rsidR="008635C8" w:rsidRPr="00227E6F" w14:paraId="60972CFB"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52A8D6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12. Обоснование инвестиций в строительство, реконструкцию и техническое перевооружение</w:t>
            </w:r>
          </w:p>
          <w:p w14:paraId="0C7E798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B09588E" w14:textId="30B69A1B" w:rsidR="008635C8" w:rsidRPr="007A6BA6" w:rsidRDefault="008C582E" w:rsidP="008242BB">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скорректирована с учетом требований к схемам теплоснабжения МО, отнесенных к ценовым зонам теплоснабжения</w:t>
            </w:r>
          </w:p>
        </w:tc>
      </w:tr>
      <w:tr w:rsidR="008635C8" w:rsidRPr="00227E6F" w14:paraId="25067EFF"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22A57A8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13. Индикаторы развития систем теплоснабжения</w:t>
            </w:r>
          </w:p>
          <w:p w14:paraId="4159F1E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DD49363" w14:textId="77777777" w:rsidR="008C582E" w:rsidRPr="007A6BA6" w:rsidRDefault="008242BB"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Актуализированы показатели базового периода, уточнен прогноз на расчетный период</w:t>
            </w:r>
            <w:r w:rsidR="008C582E" w:rsidRPr="007A6BA6">
              <w:rPr>
                <w:rFonts w:ascii="Times New Roman" w:eastAsia="Times New Roman" w:hAnsi="Times New Roman" w:cs="Times New Roman"/>
                <w:sz w:val="20"/>
                <w:szCs w:val="20"/>
                <w:lang w:eastAsia="ru-RU"/>
              </w:rPr>
              <w:t>.</w:t>
            </w:r>
          </w:p>
          <w:p w14:paraId="32A2A7A7" w14:textId="557FAB1E"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приведена в соответствие с требованиями к схемам теплоснабжения, порядку их разработки и утверждения, утвержденным постановлением Правительства РФ от 22.02.2012 г. № 154</w:t>
            </w:r>
          </w:p>
        </w:tc>
      </w:tr>
      <w:tr w:rsidR="008635C8" w:rsidRPr="00227E6F" w14:paraId="0B210349"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542C180" w14:textId="7F270F9B"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14. Ценовые (тарифные) последствия</w:t>
            </w:r>
          </w:p>
          <w:p w14:paraId="6D05FC3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9A93348" w14:textId="6823E3CB" w:rsidR="008635C8" w:rsidRPr="007A6BA6" w:rsidRDefault="008C582E"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скорректирована с учетом требований к схемам теплоснабжения МО, отнесенных к ценовым зонам теплоснабжения</w:t>
            </w:r>
          </w:p>
        </w:tc>
      </w:tr>
      <w:tr w:rsidR="008635C8" w:rsidRPr="00227E6F" w14:paraId="518C72CB"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C87CED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15. Реестр единых теплоснабжающих организаций</w:t>
            </w:r>
          </w:p>
          <w:p w14:paraId="5117580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787030A" w14:textId="70FA57DC" w:rsidR="008635C8" w:rsidRPr="00227E6F" w:rsidRDefault="008242BB"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Без </w:t>
            </w:r>
            <w:r w:rsidR="007A6BA6">
              <w:rPr>
                <w:rFonts w:ascii="Times New Roman" w:eastAsia="Times New Roman" w:hAnsi="Times New Roman" w:cs="Times New Roman"/>
                <w:color w:val="000000"/>
                <w:sz w:val="20"/>
                <w:szCs w:val="20"/>
                <w:lang w:eastAsia="ru-RU"/>
              </w:rPr>
              <w:t xml:space="preserve">существенный </w:t>
            </w:r>
            <w:r>
              <w:rPr>
                <w:rFonts w:ascii="Times New Roman" w:eastAsia="Times New Roman" w:hAnsi="Times New Roman" w:cs="Times New Roman"/>
                <w:color w:val="000000"/>
                <w:sz w:val="20"/>
                <w:szCs w:val="20"/>
                <w:lang w:eastAsia="ru-RU"/>
              </w:rPr>
              <w:t>изменений</w:t>
            </w:r>
            <w:r w:rsidR="007A6BA6">
              <w:rPr>
                <w:rFonts w:ascii="Times New Roman" w:eastAsia="Times New Roman" w:hAnsi="Times New Roman" w:cs="Times New Roman"/>
                <w:color w:val="000000"/>
                <w:sz w:val="20"/>
                <w:szCs w:val="20"/>
                <w:lang w:eastAsia="ru-RU"/>
              </w:rPr>
              <w:t>, устранены замечания экспертов Минэнерго к базовой версии</w:t>
            </w:r>
          </w:p>
        </w:tc>
      </w:tr>
      <w:tr w:rsidR="008242BB" w:rsidRPr="00227E6F" w14:paraId="2656E4EC"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41CBF9F"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Глава 16. Реестр </w:t>
            </w:r>
            <w:r>
              <w:rPr>
                <w:rFonts w:ascii="Times New Roman" w:eastAsia="Times New Roman" w:hAnsi="Times New Roman" w:cs="Times New Roman"/>
                <w:color w:val="000000"/>
                <w:sz w:val="20"/>
                <w:szCs w:val="20"/>
                <w:lang w:eastAsia="ru-RU"/>
              </w:rPr>
              <w:t>мероприятий</w:t>
            </w:r>
            <w:r w:rsidRPr="00227E6F">
              <w:rPr>
                <w:rFonts w:ascii="Times New Roman" w:eastAsia="Times New Roman" w:hAnsi="Times New Roman" w:cs="Times New Roman"/>
                <w:color w:val="000000"/>
                <w:sz w:val="20"/>
                <w:szCs w:val="20"/>
                <w:lang w:eastAsia="ru-RU"/>
              </w:rPr>
              <w:t xml:space="preserve"> Схемы теплоснабжения</w:t>
            </w:r>
          </w:p>
          <w:p w14:paraId="2DF0037D"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BC2AC3F" w14:textId="0F830D88"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перечни, график и стоимость реализации мероприятий</w:t>
            </w:r>
          </w:p>
        </w:tc>
      </w:tr>
      <w:tr w:rsidR="008242BB" w:rsidRPr="00227E6F" w14:paraId="7132CC66"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E990B45"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17. Замечания и предложения к проекту схемы теплоснабжения</w:t>
            </w:r>
          </w:p>
          <w:p w14:paraId="00525899"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721D82E0" w14:textId="2EE6A344" w:rsidR="008242BB" w:rsidRPr="00227E6F" w:rsidRDefault="007A6BA6" w:rsidP="007A6BA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w:t>
            </w:r>
            <w:r w:rsidR="008242BB">
              <w:rPr>
                <w:rFonts w:ascii="Times New Roman" w:eastAsia="Times New Roman" w:hAnsi="Times New Roman" w:cs="Times New Roman"/>
                <w:color w:val="000000"/>
                <w:sz w:val="20"/>
                <w:szCs w:val="20"/>
                <w:lang w:eastAsia="ru-RU"/>
              </w:rPr>
              <w:t xml:space="preserve"> главе представлены р</w:t>
            </w:r>
            <w:r>
              <w:rPr>
                <w:rFonts w:ascii="Times New Roman" w:eastAsia="Times New Roman" w:hAnsi="Times New Roman" w:cs="Times New Roman"/>
                <w:color w:val="000000"/>
                <w:sz w:val="20"/>
                <w:szCs w:val="20"/>
                <w:lang w:eastAsia="ru-RU"/>
              </w:rPr>
              <w:t>езультаты рассмотрения замечани</w:t>
            </w:r>
            <w:r w:rsidR="008242BB">
              <w:rPr>
                <w:rFonts w:ascii="Times New Roman" w:eastAsia="Times New Roman" w:hAnsi="Times New Roman" w:cs="Times New Roman"/>
                <w:color w:val="000000"/>
                <w:sz w:val="20"/>
                <w:szCs w:val="20"/>
                <w:lang w:eastAsia="ru-RU"/>
              </w:rPr>
              <w:t>й и предложений Министерства энергетики РФ</w:t>
            </w:r>
          </w:p>
        </w:tc>
      </w:tr>
      <w:tr w:rsidR="008242BB" w:rsidRPr="00227E6F" w14:paraId="47A0E0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4D86B67"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18. Сводный том изменений, выполненных в доработанной и актуализированной схеме теплоснабжения</w:t>
            </w:r>
          </w:p>
          <w:p w14:paraId="3D9D1C1E"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F4C9299" w14:textId="72AD4974"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дополнена сведениями о мероприятиях из утвержденной схемы теплоснабжения, которые были выполнены за период, прошедший с даты утверждения схемы теплоснабжения</w:t>
            </w:r>
          </w:p>
        </w:tc>
      </w:tr>
      <w:tr w:rsidR="008242BB" w:rsidRPr="00227E6F" w14:paraId="000A14AD"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1CDD40C"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Утверждаемая часть</w:t>
            </w:r>
          </w:p>
          <w:p w14:paraId="504C70CD"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F905B44"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Изменения, внесенные в утверждаемую часть</w:t>
            </w:r>
            <w:r>
              <w:rPr>
                <w:rFonts w:ascii="Times New Roman" w:eastAsia="Times New Roman" w:hAnsi="Times New Roman" w:cs="Times New Roman"/>
                <w:color w:val="000000"/>
                <w:sz w:val="20"/>
                <w:szCs w:val="20"/>
                <w:lang w:eastAsia="ru-RU"/>
              </w:rPr>
              <w:t>,</w:t>
            </w:r>
            <w:r w:rsidRPr="00227E6F">
              <w:rPr>
                <w:rFonts w:ascii="Times New Roman" w:eastAsia="Times New Roman" w:hAnsi="Times New Roman" w:cs="Times New Roman"/>
                <w:color w:val="000000"/>
                <w:sz w:val="20"/>
                <w:szCs w:val="20"/>
                <w:lang w:eastAsia="ru-RU"/>
              </w:rPr>
              <w:t xml:space="preserve"> полностью соответствуют изменениям, внесенным в соответствующие главы обосновывающих материалов. </w:t>
            </w:r>
          </w:p>
        </w:tc>
      </w:tr>
    </w:tbl>
    <w:p w14:paraId="50FBEE9F" w14:textId="77777777" w:rsidR="008635C8" w:rsidRDefault="008635C8" w:rsidP="00126CF9">
      <w:pPr>
        <w:widowControl w:val="0"/>
        <w:adjustRightInd w:val="0"/>
        <w:spacing w:before="120" w:after="120" w:line="360" w:lineRule="auto"/>
        <w:ind w:firstLine="567"/>
        <w:jc w:val="both"/>
        <w:textAlignment w:val="baseline"/>
        <w:rPr>
          <w:rFonts w:ascii="Times New Roman" w:eastAsia="Times New Roman" w:hAnsi="Times New Roman" w:cs="Times New Roman"/>
          <w:color w:val="464C55"/>
          <w:sz w:val="27"/>
          <w:szCs w:val="27"/>
          <w:lang w:eastAsia="ru-RU"/>
        </w:rPr>
        <w:sectPr w:rsidR="008635C8" w:rsidSect="008635C8">
          <w:pgSz w:w="16840" w:h="11907" w:orient="landscape" w:code="9"/>
          <w:pgMar w:top="1701" w:right="1134" w:bottom="850" w:left="1134" w:header="284" w:footer="284" w:gutter="0"/>
          <w:cols w:space="708"/>
          <w:docGrid w:linePitch="360"/>
        </w:sectPr>
      </w:pPr>
    </w:p>
    <w:p w14:paraId="73214EF9" w14:textId="77777777" w:rsidR="00126CF9" w:rsidRPr="00502CF4" w:rsidRDefault="00126CF9" w:rsidP="00126CF9">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Times New Roman" w:hAnsi="Times New Roman" w:cs="Times New Roman"/>
          <w:b/>
          <w:sz w:val="28"/>
          <w:szCs w:val="28"/>
          <w:lang w:bidi="en-US"/>
        </w:rPr>
      </w:pPr>
      <w:bookmarkStart w:id="18" w:name="_Toc39744583"/>
      <w:bookmarkStart w:id="19" w:name="_Toc83126376"/>
      <w:bookmarkEnd w:id="14"/>
      <w:bookmarkEnd w:id="15"/>
      <w:r>
        <w:rPr>
          <w:rFonts w:ascii="Times New Roman" w:eastAsia="Times New Roman" w:hAnsi="Times New Roman" w:cs="Times New Roman"/>
          <w:b/>
          <w:sz w:val="28"/>
          <w:szCs w:val="28"/>
          <w:lang w:bidi="en-US"/>
        </w:rPr>
        <w:lastRenderedPageBreak/>
        <w:t>С</w:t>
      </w:r>
      <w:r w:rsidRPr="00502CF4">
        <w:rPr>
          <w:rFonts w:ascii="Times New Roman" w:eastAsia="Times New Roman" w:hAnsi="Times New Roman" w:cs="Times New Roman"/>
          <w:b/>
          <w:sz w:val="28"/>
          <w:szCs w:val="28"/>
          <w:lang w:bidi="en-US"/>
        </w:rPr>
        <w:t>ведения о мероприятиях из утвержденной схемы теплоснабжения, которые были выполнены за период, прошедший с даты утверждения схемы теплоснабжения</w:t>
      </w:r>
      <w:bookmarkEnd w:id="18"/>
      <w:bookmarkEnd w:id="19"/>
    </w:p>
    <w:p w14:paraId="5FDF981F" w14:textId="5D2C8C3C" w:rsidR="00126CF9" w:rsidRPr="00A55E80" w:rsidRDefault="00DA7383" w:rsidP="00126CF9">
      <w:pPr>
        <w:pStyle w:val="20"/>
        <w:keepNext w:val="0"/>
        <w:keepLines w:val="0"/>
        <w:widowControl w:val="0"/>
        <w:numPr>
          <w:ilvl w:val="1"/>
          <w:numId w:val="4"/>
        </w:numPr>
        <w:suppressAutoHyphens/>
        <w:spacing w:before="240" w:line="240" w:lineRule="auto"/>
        <w:ind w:left="1069"/>
        <w:textAlignment w:val="baseline"/>
        <w:rPr>
          <w:rFonts w:cs="Times New Roman"/>
        </w:rPr>
      </w:pPr>
      <w:bookmarkStart w:id="20" w:name="_Toc39744584"/>
      <w:bookmarkStart w:id="21" w:name="_Toc83126377"/>
      <w:r>
        <w:rPr>
          <w:rFonts w:cs="Times New Roman"/>
        </w:rPr>
        <w:t xml:space="preserve">Сведения о </w:t>
      </w:r>
      <w:r w:rsidR="00126CF9">
        <w:rPr>
          <w:rFonts w:cs="Times New Roman"/>
        </w:rPr>
        <w:t>мероприяти</w:t>
      </w:r>
      <w:r>
        <w:rPr>
          <w:rFonts w:cs="Times New Roman"/>
        </w:rPr>
        <w:t>ях</w:t>
      </w:r>
      <w:r w:rsidR="00126CF9">
        <w:rPr>
          <w:rFonts w:cs="Times New Roman"/>
        </w:rPr>
        <w:t xml:space="preserve"> на источниках тепловой энергии</w:t>
      </w:r>
      <w:r w:rsidR="00126CF9"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20"/>
      <w:bookmarkEnd w:id="21"/>
      <w:r w:rsidR="00126CF9" w:rsidRPr="00227E6F">
        <w:rPr>
          <w:rFonts w:cs="Times New Roman"/>
        </w:rPr>
        <w:t xml:space="preserve"> </w:t>
      </w:r>
    </w:p>
    <w:p w14:paraId="65B68843" w14:textId="5344823A" w:rsidR="001B59A8" w:rsidRPr="001B59A8" w:rsidRDefault="00DA7383" w:rsidP="007948BE">
      <w:pPr>
        <w:spacing w:line="360" w:lineRule="auto"/>
        <w:ind w:firstLine="680"/>
        <w:jc w:val="both"/>
        <w:rPr>
          <w:rFonts w:ascii="Times New Roman" w:eastAsiaTheme="majorEastAsia" w:hAnsi="Times New Roman" w:cs="Times New Roman"/>
          <w:sz w:val="24"/>
          <w:szCs w:val="24"/>
          <w:lang w:bidi="en-US"/>
        </w:rPr>
      </w:pPr>
      <w:bookmarkStart w:id="22" w:name="_Toc43126195"/>
      <w:r>
        <w:rPr>
          <w:rFonts w:ascii="Times New Roman" w:eastAsiaTheme="majorEastAsia" w:hAnsi="Times New Roman" w:cs="Times New Roman"/>
          <w:sz w:val="24"/>
          <w:szCs w:val="24"/>
          <w:lang w:bidi="en-US"/>
        </w:rPr>
        <w:t>За период,</w:t>
      </w:r>
      <w:r w:rsidRPr="00DA7383">
        <w:t xml:space="preserve"> </w:t>
      </w:r>
      <w:r w:rsidRPr="00DA7383">
        <w:rPr>
          <w:rFonts w:ascii="Times New Roman" w:eastAsiaTheme="majorEastAsia" w:hAnsi="Times New Roman" w:cs="Times New Roman"/>
          <w:sz w:val="24"/>
          <w:szCs w:val="24"/>
          <w:lang w:bidi="en-US"/>
        </w:rPr>
        <w:t>прошедший с даты утверждения схемы теплоснабжения</w:t>
      </w:r>
      <w:r>
        <w:rPr>
          <w:rFonts w:ascii="Times New Roman" w:eastAsiaTheme="majorEastAsia" w:hAnsi="Times New Roman" w:cs="Times New Roman"/>
          <w:sz w:val="24"/>
          <w:szCs w:val="24"/>
          <w:lang w:bidi="en-US"/>
        </w:rPr>
        <w:t xml:space="preserve">, на источниках </w:t>
      </w:r>
      <w:r w:rsidR="00496EDD">
        <w:rPr>
          <w:rFonts w:ascii="Times New Roman" w:eastAsiaTheme="majorEastAsia" w:hAnsi="Times New Roman" w:cs="Times New Roman"/>
          <w:sz w:val="24"/>
          <w:szCs w:val="24"/>
          <w:lang w:bidi="en-US"/>
        </w:rPr>
        <w:t>комбинированной выработки электрической и тепловой энергии</w:t>
      </w:r>
      <w:r w:rsidR="00496EDD" w:rsidRPr="00496EDD">
        <w:rPr>
          <w:rFonts w:ascii="Times New Roman" w:eastAsiaTheme="majorEastAsia" w:hAnsi="Times New Roman" w:cs="Times New Roman"/>
          <w:sz w:val="24"/>
          <w:szCs w:val="24"/>
          <w:lang w:bidi="en-US"/>
        </w:rPr>
        <w:t xml:space="preserve"> </w:t>
      </w:r>
      <w:r w:rsidR="003117AE">
        <w:rPr>
          <w:rFonts w:ascii="Times New Roman" w:eastAsiaTheme="majorEastAsia" w:hAnsi="Times New Roman" w:cs="Times New Roman"/>
          <w:sz w:val="24"/>
          <w:szCs w:val="24"/>
          <w:lang w:bidi="en-US"/>
        </w:rPr>
        <w:t>изменений в составе оборудования не происходило</w:t>
      </w:r>
      <w:r w:rsidR="00022A6D">
        <w:rPr>
          <w:rFonts w:ascii="Times New Roman" w:eastAsiaTheme="majorEastAsia" w:hAnsi="Times New Roman" w:cs="Times New Roman"/>
          <w:sz w:val="24"/>
          <w:szCs w:val="24"/>
          <w:lang w:bidi="en-US"/>
        </w:rPr>
        <w:t xml:space="preserve">. </w:t>
      </w:r>
    </w:p>
    <w:p w14:paraId="5CB40A69" w14:textId="77777777" w:rsidR="00126CF9" w:rsidRPr="00A55E80" w:rsidRDefault="00126CF9" w:rsidP="00126CF9">
      <w:pPr>
        <w:pStyle w:val="20"/>
        <w:widowControl w:val="0"/>
        <w:numPr>
          <w:ilvl w:val="1"/>
          <w:numId w:val="4"/>
        </w:numPr>
        <w:suppressAutoHyphens/>
        <w:spacing w:before="240" w:line="240" w:lineRule="auto"/>
        <w:ind w:left="1072"/>
        <w:textAlignment w:val="baseline"/>
        <w:rPr>
          <w:rFonts w:cs="Times New Roman"/>
        </w:rPr>
      </w:pPr>
      <w:bookmarkStart w:id="23" w:name="_Toc37860938"/>
      <w:bookmarkStart w:id="24" w:name="_Toc39744585"/>
      <w:bookmarkStart w:id="25" w:name="_Toc83126378"/>
      <w:r>
        <w:rPr>
          <w:rFonts w:cs="Times New Roman"/>
        </w:rPr>
        <w:t>Сведения о мероприятиях на тепловых сетях и сооружениях</w:t>
      </w:r>
      <w:r w:rsidRPr="00A55E80">
        <w:rPr>
          <w:rFonts w:cs="Times New Roman"/>
        </w:rPr>
        <w:t xml:space="preserve"> на них</w:t>
      </w:r>
      <w:r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23"/>
      <w:bookmarkEnd w:id="24"/>
      <w:bookmarkEnd w:id="25"/>
    </w:p>
    <w:p w14:paraId="1130AAAD" w14:textId="77777777" w:rsidR="005E1569" w:rsidRDefault="005E1569" w:rsidP="00126CF9">
      <w:pPr>
        <w:spacing w:line="360" w:lineRule="auto"/>
        <w:ind w:firstLine="680"/>
        <w:jc w:val="both"/>
        <w:rPr>
          <w:rStyle w:val="ArialUnicodeMS115pt"/>
          <w:rFonts w:ascii="Times New Roman" w:hAnsi="Times New Roman" w:cs="Times New Roman"/>
          <w:sz w:val="24"/>
          <w:szCs w:val="24"/>
        </w:rPr>
        <w:sectPr w:rsidR="005E1569" w:rsidSect="005827CE">
          <w:pgSz w:w="11907" w:h="16840" w:code="9"/>
          <w:pgMar w:top="1134" w:right="850" w:bottom="1134" w:left="1701" w:header="284" w:footer="284" w:gutter="0"/>
          <w:cols w:space="708"/>
          <w:docGrid w:linePitch="360"/>
        </w:sectPr>
      </w:pPr>
      <w:r>
        <w:rPr>
          <w:rStyle w:val="ArialUnicodeMS115pt"/>
          <w:rFonts w:ascii="Times New Roman" w:hAnsi="Times New Roman" w:cs="Times New Roman"/>
          <w:sz w:val="24"/>
          <w:szCs w:val="24"/>
        </w:rPr>
        <w:t>Сведения о мероприятиях</w:t>
      </w:r>
      <w:r w:rsidRPr="005E1569">
        <w:rPr>
          <w:rStyle w:val="ArialUnicodeMS115pt"/>
          <w:rFonts w:ascii="Times New Roman" w:hAnsi="Times New Roman" w:cs="Times New Roman"/>
          <w:sz w:val="24"/>
          <w:szCs w:val="24"/>
        </w:rPr>
        <w:t xml:space="preserve"> </w:t>
      </w:r>
      <w:r w:rsidRPr="00126CF9">
        <w:rPr>
          <w:rStyle w:val="ArialUnicodeMS115pt"/>
          <w:rFonts w:ascii="Times New Roman" w:hAnsi="Times New Roman" w:cs="Times New Roman"/>
          <w:sz w:val="24"/>
          <w:szCs w:val="24"/>
        </w:rPr>
        <w:t>на тепловых сетях и сооружениях на них</w:t>
      </w:r>
      <w:r>
        <w:rPr>
          <w:rStyle w:val="ArialUnicodeMS115pt"/>
          <w:rFonts w:ascii="Times New Roman" w:hAnsi="Times New Roman" w:cs="Times New Roman"/>
          <w:sz w:val="24"/>
          <w:szCs w:val="24"/>
        </w:rPr>
        <w:t xml:space="preserve"> из утвержденной схемой теплоснабжения, которые были выполнены з</w:t>
      </w:r>
      <w:r w:rsidR="00126CF9" w:rsidRPr="006E0A57">
        <w:rPr>
          <w:rStyle w:val="ArialUnicodeMS115pt"/>
          <w:rFonts w:ascii="Times New Roman" w:hAnsi="Times New Roman" w:cs="Times New Roman"/>
          <w:sz w:val="24"/>
          <w:szCs w:val="24"/>
        </w:rPr>
        <w:t xml:space="preserve">а период, </w:t>
      </w:r>
      <w:r w:rsidR="00126CF9">
        <w:rPr>
          <w:rStyle w:val="ArialUnicodeMS115pt"/>
          <w:rFonts w:ascii="Times New Roman" w:hAnsi="Times New Roman" w:cs="Times New Roman"/>
          <w:sz w:val="24"/>
          <w:szCs w:val="24"/>
        </w:rPr>
        <w:t>прошедший с даты утверждения Схемы теплоснабжения</w:t>
      </w:r>
      <w:r w:rsidR="00126CF9" w:rsidRPr="006E0A57">
        <w:rPr>
          <w:rStyle w:val="ArialUnicodeMS115pt"/>
          <w:rFonts w:ascii="Times New Roman" w:hAnsi="Times New Roman" w:cs="Times New Roman"/>
          <w:sz w:val="24"/>
          <w:szCs w:val="24"/>
        </w:rPr>
        <w:t xml:space="preserve">, </w:t>
      </w:r>
      <w:r>
        <w:rPr>
          <w:rStyle w:val="ArialUnicodeMS115pt"/>
          <w:rFonts w:ascii="Times New Roman" w:hAnsi="Times New Roman" w:cs="Times New Roman"/>
          <w:sz w:val="24"/>
          <w:szCs w:val="24"/>
        </w:rPr>
        <w:t>представлены в таблице 2.</w:t>
      </w:r>
      <w:r w:rsidR="00126CF9">
        <w:rPr>
          <w:rStyle w:val="ArialUnicodeMS115pt"/>
          <w:rFonts w:ascii="Times New Roman" w:hAnsi="Times New Roman" w:cs="Times New Roman"/>
          <w:sz w:val="24"/>
          <w:szCs w:val="24"/>
        </w:rPr>
        <w:t xml:space="preserve"> </w:t>
      </w:r>
    </w:p>
    <w:p w14:paraId="37013684" w14:textId="3F88830D" w:rsidR="00126CF9" w:rsidRDefault="00126CF9" w:rsidP="00126CF9">
      <w:pPr>
        <w:pStyle w:val="aff"/>
        <w:keepLines/>
        <w:spacing w:before="120" w:after="120"/>
      </w:pPr>
      <w:bookmarkStart w:id="26" w:name="_Toc39743094"/>
      <w:bookmarkStart w:id="27" w:name="_Toc83126390"/>
      <w:bookmarkStart w:id="28" w:name="_Toc37920190"/>
      <w:bookmarkEnd w:id="22"/>
      <w:r w:rsidRPr="00233717">
        <w:lastRenderedPageBreak/>
        <w:t xml:space="preserve">Таблица </w:t>
      </w:r>
      <w:r w:rsidR="00220DE5">
        <w:rPr>
          <w:noProof/>
        </w:rPr>
        <w:fldChar w:fldCharType="begin"/>
      </w:r>
      <w:r w:rsidR="00220DE5">
        <w:rPr>
          <w:noProof/>
        </w:rPr>
        <w:instrText xml:space="preserve"> SEQ Таблица \* ARABIC </w:instrText>
      </w:r>
      <w:r w:rsidR="00220DE5">
        <w:rPr>
          <w:noProof/>
        </w:rPr>
        <w:fldChar w:fldCharType="separate"/>
      </w:r>
      <w:r w:rsidR="00555C4D">
        <w:rPr>
          <w:noProof/>
        </w:rPr>
        <w:t>2</w:t>
      </w:r>
      <w:r w:rsidR="00220DE5">
        <w:rPr>
          <w:noProof/>
        </w:rPr>
        <w:fldChar w:fldCharType="end"/>
      </w:r>
      <w:r w:rsidRPr="00233717">
        <w:t xml:space="preserve"> – </w:t>
      </w:r>
      <w:r>
        <w:t>Мероприятия по строительству</w:t>
      </w:r>
      <w:r w:rsidRPr="00233717">
        <w:t xml:space="preserve"> </w:t>
      </w:r>
      <w:r>
        <w:t>и реконструкции тепловых сетей,</w:t>
      </w:r>
      <w:r w:rsidRPr="00C37831">
        <w:t xml:space="preserve"> </w:t>
      </w:r>
      <w:r>
        <w:t>предусмотренные утверждённой схемой теплоснабжения, выполненные</w:t>
      </w:r>
      <w:r w:rsidRPr="00C37831">
        <w:t xml:space="preserve"> за период, прошедший с даты утверждения схемы теплоснабжения</w:t>
      </w:r>
      <w:bookmarkEnd w:id="26"/>
      <w:bookmarkEnd w:id="27"/>
    </w:p>
    <w:tbl>
      <w:tblPr>
        <w:tblW w:w="0" w:type="auto"/>
        <w:tblLook w:val="04A0" w:firstRow="1" w:lastRow="0" w:firstColumn="1" w:lastColumn="0" w:noHBand="0" w:noVBand="1"/>
      </w:tblPr>
      <w:tblGrid>
        <w:gridCol w:w="2716"/>
        <w:gridCol w:w="2574"/>
        <w:gridCol w:w="1922"/>
        <w:gridCol w:w="1421"/>
        <w:gridCol w:w="2362"/>
        <w:gridCol w:w="2757"/>
        <w:gridCol w:w="810"/>
      </w:tblGrid>
      <w:tr w:rsidR="00B94291" w:rsidRPr="00B94291" w14:paraId="0D8D0278" w14:textId="77777777" w:rsidTr="005F5654">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bookmarkEnd w:id="6"/>
          <w:bookmarkEnd w:id="7"/>
          <w:bookmarkEnd w:id="8"/>
          <w:bookmarkEnd w:id="9"/>
          <w:bookmarkEnd w:id="28"/>
          <w:p w14:paraId="70B9BD73"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A5CE21"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Тип прокладки.  Вид изоляции.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E18A74"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Источник тепловой энергии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893C09"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Условный диаметр, мм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D11272"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Длина трубопроводов в двухтрубном исчислении L, 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BD457A"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Материальная характеристика в двухтрубном исчислении   Dн×L, м</w:t>
            </w:r>
            <w:r w:rsidRPr="00B94291">
              <w:rPr>
                <w:rFonts w:ascii="Times New Roman" w:eastAsia="Times New Roman" w:hAnsi="Times New Roman" w:cs="Times New Roman"/>
                <w:b/>
                <w:bCs/>
                <w:color w:val="000000"/>
                <w:sz w:val="20"/>
                <w:szCs w:val="20"/>
                <w:vertAlign w:val="superscript"/>
                <w:lang w:eastAsia="ru-RU"/>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1F3DA8"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год ввода</w:t>
            </w:r>
          </w:p>
        </w:tc>
      </w:tr>
      <w:tr w:rsidR="00B94291" w:rsidRPr="00B94291" w14:paraId="3DB91C39" w14:textId="77777777" w:rsidTr="005F5654">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A45E0D"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Филиал «Владимирский» ПАО «Т Плюс»</w:t>
            </w:r>
          </w:p>
        </w:tc>
      </w:tr>
      <w:tr w:rsidR="00B94291" w:rsidRPr="00B94291" w14:paraId="21802B05" w14:textId="77777777" w:rsidTr="005F5654">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17C8829" w14:textId="77777777" w:rsidR="00B94291" w:rsidRPr="00B94291" w:rsidRDefault="00B94291" w:rsidP="00B94291">
            <w:pPr>
              <w:rPr>
                <w:rFonts w:ascii="Times New Roman" w:eastAsia="Times New Roman" w:hAnsi="Times New Roman" w:cs="Times New Roman"/>
                <w:b/>
                <w:bCs/>
                <w:i/>
                <w:iCs/>
                <w:color w:val="000000"/>
                <w:sz w:val="20"/>
                <w:szCs w:val="20"/>
                <w:lang w:eastAsia="ru-RU"/>
              </w:rPr>
            </w:pPr>
            <w:r w:rsidRPr="00B94291">
              <w:rPr>
                <w:rFonts w:ascii="Times New Roman" w:eastAsia="Times New Roman" w:hAnsi="Times New Roman" w:cs="Times New Roman"/>
                <w:b/>
                <w:bCs/>
                <w:i/>
                <w:iCs/>
                <w:color w:val="000000"/>
                <w:sz w:val="20"/>
                <w:szCs w:val="20"/>
                <w:lang w:eastAsia="ru-RU"/>
              </w:rPr>
              <w:t>Реконструкция</w:t>
            </w:r>
          </w:p>
        </w:tc>
      </w:tr>
      <w:tr w:rsidR="00B94291" w:rsidRPr="00B94291" w14:paraId="0B2B2C91"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F130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Д19 до Д19.2 (мкр. ДСК)</w:t>
            </w:r>
          </w:p>
        </w:tc>
        <w:tc>
          <w:tcPr>
            <w:tcW w:w="0" w:type="auto"/>
            <w:tcBorders>
              <w:top w:val="nil"/>
              <w:left w:val="nil"/>
              <w:bottom w:val="single" w:sz="4" w:space="0" w:color="auto"/>
              <w:right w:val="single" w:sz="4" w:space="0" w:color="auto"/>
            </w:tcBorders>
            <w:shd w:val="clear" w:color="auto" w:fill="auto"/>
            <w:vAlign w:val="center"/>
            <w:hideMark/>
          </w:tcPr>
          <w:p w14:paraId="708A632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0809A7C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75765F8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1020</w:t>
            </w:r>
          </w:p>
        </w:tc>
        <w:tc>
          <w:tcPr>
            <w:tcW w:w="0" w:type="auto"/>
            <w:tcBorders>
              <w:top w:val="nil"/>
              <w:left w:val="nil"/>
              <w:bottom w:val="single" w:sz="4" w:space="0" w:color="auto"/>
              <w:right w:val="single" w:sz="4" w:space="0" w:color="auto"/>
            </w:tcBorders>
            <w:shd w:val="clear" w:color="auto" w:fill="auto"/>
            <w:noWrap/>
            <w:vAlign w:val="center"/>
            <w:hideMark/>
          </w:tcPr>
          <w:p w14:paraId="593B768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508</w:t>
            </w:r>
          </w:p>
        </w:tc>
        <w:tc>
          <w:tcPr>
            <w:tcW w:w="0" w:type="auto"/>
            <w:tcBorders>
              <w:top w:val="nil"/>
              <w:left w:val="nil"/>
              <w:bottom w:val="single" w:sz="4" w:space="0" w:color="auto"/>
              <w:right w:val="single" w:sz="4" w:space="0" w:color="auto"/>
            </w:tcBorders>
            <w:shd w:val="clear" w:color="auto" w:fill="auto"/>
            <w:noWrap/>
            <w:vAlign w:val="center"/>
            <w:hideMark/>
          </w:tcPr>
          <w:p w14:paraId="593F647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518,16</w:t>
            </w:r>
          </w:p>
        </w:tc>
        <w:tc>
          <w:tcPr>
            <w:tcW w:w="0" w:type="auto"/>
            <w:tcBorders>
              <w:top w:val="nil"/>
              <w:left w:val="nil"/>
              <w:bottom w:val="single" w:sz="4" w:space="0" w:color="auto"/>
              <w:right w:val="single" w:sz="4" w:space="0" w:color="auto"/>
            </w:tcBorders>
            <w:shd w:val="clear" w:color="auto" w:fill="auto"/>
            <w:noWrap/>
            <w:vAlign w:val="center"/>
            <w:hideMark/>
          </w:tcPr>
          <w:p w14:paraId="6FFE55B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6B5431C3"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597D7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Д90 до Д91 ( ул. 5-ая Коляновская)</w:t>
            </w:r>
          </w:p>
        </w:tc>
        <w:tc>
          <w:tcPr>
            <w:tcW w:w="0" w:type="auto"/>
            <w:tcBorders>
              <w:top w:val="nil"/>
              <w:left w:val="nil"/>
              <w:bottom w:val="single" w:sz="4" w:space="0" w:color="auto"/>
              <w:right w:val="single" w:sz="4" w:space="0" w:color="auto"/>
            </w:tcBorders>
            <w:shd w:val="clear" w:color="auto" w:fill="auto"/>
            <w:vAlign w:val="center"/>
            <w:hideMark/>
          </w:tcPr>
          <w:p w14:paraId="0E2FCA7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бесканальная</w:t>
            </w:r>
          </w:p>
        </w:tc>
        <w:tc>
          <w:tcPr>
            <w:tcW w:w="0" w:type="auto"/>
            <w:tcBorders>
              <w:top w:val="nil"/>
              <w:left w:val="nil"/>
              <w:bottom w:val="single" w:sz="4" w:space="0" w:color="auto"/>
              <w:right w:val="single" w:sz="4" w:space="0" w:color="auto"/>
            </w:tcBorders>
            <w:shd w:val="clear" w:color="auto" w:fill="auto"/>
            <w:vAlign w:val="center"/>
            <w:hideMark/>
          </w:tcPr>
          <w:p w14:paraId="5A77684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31E89AA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4382B6B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noWrap/>
            <w:vAlign w:val="center"/>
            <w:hideMark/>
          </w:tcPr>
          <w:p w14:paraId="08A94CF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151,2</w:t>
            </w:r>
          </w:p>
        </w:tc>
        <w:tc>
          <w:tcPr>
            <w:tcW w:w="0" w:type="auto"/>
            <w:tcBorders>
              <w:top w:val="nil"/>
              <w:left w:val="nil"/>
              <w:bottom w:val="single" w:sz="4" w:space="0" w:color="auto"/>
              <w:right w:val="single" w:sz="4" w:space="0" w:color="auto"/>
            </w:tcBorders>
            <w:shd w:val="clear" w:color="auto" w:fill="auto"/>
            <w:noWrap/>
            <w:vAlign w:val="center"/>
            <w:hideMark/>
          </w:tcPr>
          <w:p w14:paraId="61FABDE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607D92B1"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0606C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Е6 до Е8 ( мкр. ТЭЦ-3)</w:t>
            </w:r>
          </w:p>
        </w:tc>
        <w:tc>
          <w:tcPr>
            <w:tcW w:w="0" w:type="auto"/>
            <w:tcBorders>
              <w:top w:val="nil"/>
              <w:left w:val="nil"/>
              <w:bottom w:val="single" w:sz="4" w:space="0" w:color="auto"/>
              <w:right w:val="single" w:sz="4" w:space="0" w:color="auto"/>
            </w:tcBorders>
            <w:shd w:val="clear" w:color="auto" w:fill="auto"/>
            <w:vAlign w:val="center"/>
            <w:hideMark/>
          </w:tcPr>
          <w:p w14:paraId="3A3F647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CFD6D4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11567DB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820</w:t>
            </w:r>
          </w:p>
        </w:tc>
        <w:tc>
          <w:tcPr>
            <w:tcW w:w="0" w:type="auto"/>
            <w:tcBorders>
              <w:top w:val="nil"/>
              <w:left w:val="nil"/>
              <w:bottom w:val="single" w:sz="4" w:space="0" w:color="auto"/>
              <w:right w:val="single" w:sz="4" w:space="0" w:color="auto"/>
            </w:tcBorders>
            <w:shd w:val="clear" w:color="auto" w:fill="auto"/>
            <w:noWrap/>
            <w:vAlign w:val="center"/>
            <w:hideMark/>
          </w:tcPr>
          <w:p w14:paraId="3E22649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666</w:t>
            </w:r>
          </w:p>
        </w:tc>
        <w:tc>
          <w:tcPr>
            <w:tcW w:w="0" w:type="auto"/>
            <w:tcBorders>
              <w:top w:val="nil"/>
              <w:left w:val="nil"/>
              <w:bottom w:val="single" w:sz="4" w:space="0" w:color="auto"/>
              <w:right w:val="single" w:sz="4" w:space="0" w:color="auto"/>
            </w:tcBorders>
            <w:shd w:val="clear" w:color="auto" w:fill="auto"/>
            <w:noWrap/>
            <w:vAlign w:val="center"/>
            <w:hideMark/>
          </w:tcPr>
          <w:p w14:paraId="4879159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546,12</w:t>
            </w:r>
          </w:p>
        </w:tc>
        <w:tc>
          <w:tcPr>
            <w:tcW w:w="0" w:type="auto"/>
            <w:tcBorders>
              <w:top w:val="nil"/>
              <w:left w:val="nil"/>
              <w:bottom w:val="single" w:sz="4" w:space="0" w:color="auto"/>
              <w:right w:val="single" w:sz="4" w:space="0" w:color="auto"/>
            </w:tcBorders>
            <w:shd w:val="clear" w:color="auto" w:fill="auto"/>
            <w:noWrap/>
            <w:vAlign w:val="center"/>
            <w:hideMark/>
          </w:tcPr>
          <w:p w14:paraId="683F53C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740F42AC"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71803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А8 до А9 ( 1-ая Запрудная)</w:t>
            </w:r>
          </w:p>
        </w:tc>
        <w:tc>
          <w:tcPr>
            <w:tcW w:w="0" w:type="auto"/>
            <w:tcBorders>
              <w:top w:val="nil"/>
              <w:left w:val="nil"/>
              <w:bottom w:val="single" w:sz="4" w:space="0" w:color="auto"/>
              <w:right w:val="single" w:sz="4" w:space="0" w:color="auto"/>
            </w:tcBorders>
            <w:shd w:val="clear" w:color="auto" w:fill="auto"/>
            <w:vAlign w:val="center"/>
            <w:hideMark/>
          </w:tcPr>
          <w:p w14:paraId="3951B29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0E3D7CE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67ECDA1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04789FF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224</w:t>
            </w:r>
          </w:p>
        </w:tc>
        <w:tc>
          <w:tcPr>
            <w:tcW w:w="0" w:type="auto"/>
            <w:tcBorders>
              <w:top w:val="nil"/>
              <w:left w:val="nil"/>
              <w:bottom w:val="single" w:sz="4" w:space="0" w:color="auto"/>
              <w:right w:val="single" w:sz="4" w:space="0" w:color="auto"/>
            </w:tcBorders>
            <w:shd w:val="clear" w:color="auto" w:fill="auto"/>
            <w:noWrap/>
            <w:vAlign w:val="center"/>
            <w:hideMark/>
          </w:tcPr>
          <w:p w14:paraId="229CC1B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141,12</w:t>
            </w:r>
          </w:p>
        </w:tc>
        <w:tc>
          <w:tcPr>
            <w:tcW w:w="0" w:type="auto"/>
            <w:tcBorders>
              <w:top w:val="nil"/>
              <w:left w:val="nil"/>
              <w:bottom w:val="single" w:sz="4" w:space="0" w:color="auto"/>
              <w:right w:val="single" w:sz="4" w:space="0" w:color="auto"/>
            </w:tcBorders>
            <w:shd w:val="clear" w:color="auto" w:fill="auto"/>
            <w:noWrap/>
            <w:vAlign w:val="center"/>
            <w:hideMark/>
          </w:tcPr>
          <w:p w14:paraId="72C1135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430529AE"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DB38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В9 до А3.12 (ул. Лакина)</w:t>
            </w:r>
          </w:p>
        </w:tc>
        <w:tc>
          <w:tcPr>
            <w:tcW w:w="0" w:type="auto"/>
            <w:tcBorders>
              <w:top w:val="nil"/>
              <w:left w:val="nil"/>
              <w:bottom w:val="single" w:sz="4" w:space="0" w:color="auto"/>
              <w:right w:val="single" w:sz="4" w:space="0" w:color="auto"/>
            </w:tcBorders>
            <w:shd w:val="clear" w:color="auto" w:fill="auto"/>
            <w:vAlign w:val="center"/>
            <w:hideMark/>
          </w:tcPr>
          <w:p w14:paraId="595C087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3ABCDA2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7A0AC53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219</w:t>
            </w:r>
          </w:p>
        </w:tc>
        <w:tc>
          <w:tcPr>
            <w:tcW w:w="0" w:type="auto"/>
            <w:tcBorders>
              <w:top w:val="nil"/>
              <w:left w:val="nil"/>
              <w:bottom w:val="single" w:sz="4" w:space="0" w:color="auto"/>
              <w:right w:val="single" w:sz="4" w:space="0" w:color="auto"/>
            </w:tcBorders>
            <w:shd w:val="clear" w:color="auto" w:fill="auto"/>
            <w:noWrap/>
            <w:vAlign w:val="center"/>
            <w:hideMark/>
          </w:tcPr>
          <w:p w14:paraId="0A3DADA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noWrap/>
            <w:vAlign w:val="center"/>
            <w:hideMark/>
          </w:tcPr>
          <w:p w14:paraId="7B3B6FC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10,95</w:t>
            </w:r>
          </w:p>
        </w:tc>
        <w:tc>
          <w:tcPr>
            <w:tcW w:w="0" w:type="auto"/>
            <w:tcBorders>
              <w:top w:val="nil"/>
              <w:left w:val="nil"/>
              <w:bottom w:val="single" w:sz="4" w:space="0" w:color="auto"/>
              <w:right w:val="single" w:sz="4" w:space="0" w:color="auto"/>
            </w:tcBorders>
            <w:shd w:val="clear" w:color="auto" w:fill="auto"/>
            <w:noWrap/>
            <w:vAlign w:val="center"/>
            <w:hideMark/>
          </w:tcPr>
          <w:p w14:paraId="323C012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2FC474B6"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CE35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Е25 до Е26 (мкр. Сухово-Дерябихский)</w:t>
            </w:r>
          </w:p>
        </w:tc>
        <w:tc>
          <w:tcPr>
            <w:tcW w:w="0" w:type="auto"/>
            <w:tcBorders>
              <w:top w:val="nil"/>
              <w:left w:val="nil"/>
              <w:bottom w:val="single" w:sz="4" w:space="0" w:color="auto"/>
              <w:right w:val="single" w:sz="4" w:space="0" w:color="auto"/>
            </w:tcBorders>
            <w:shd w:val="clear" w:color="auto" w:fill="auto"/>
            <w:vAlign w:val="center"/>
            <w:hideMark/>
          </w:tcPr>
          <w:p w14:paraId="474B108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5C59ED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296ADCB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720</w:t>
            </w:r>
          </w:p>
        </w:tc>
        <w:tc>
          <w:tcPr>
            <w:tcW w:w="0" w:type="auto"/>
            <w:tcBorders>
              <w:top w:val="nil"/>
              <w:left w:val="nil"/>
              <w:bottom w:val="single" w:sz="4" w:space="0" w:color="auto"/>
              <w:right w:val="single" w:sz="4" w:space="0" w:color="auto"/>
            </w:tcBorders>
            <w:shd w:val="clear" w:color="auto" w:fill="auto"/>
            <w:noWrap/>
            <w:vAlign w:val="center"/>
            <w:hideMark/>
          </w:tcPr>
          <w:p w14:paraId="03A15C8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510</w:t>
            </w:r>
          </w:p>
        </w:tc>
        <w:tc>
          <w:tcPr>
            <w:tcW w:w="0" w:type="auto"/>
            <w:tcBorders>
              <w:top w:val="nil"/>
              <w:left w:val="nil"/>
              <w:bottom w:val="single" w:sz="4" w:space="0" w:color="auto"/>
              <w:right w:val="single" w:sz="4" w:space="0" w:color="auto"/>
            </w:tcBorders>
            <w:shd w:val="clear" w:color="auto" w:fill="auto"/>
            <w:noWrap/>
            <w:vAlign w:val="center"/>
            <w:hideMark/>
          </w:tcPr>
          <w:p w14:paraId="6068566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367,2</w:t>
            </w:r>
          </w:p>
        </w:tc>
        <w:tc>
          <w:tcPr>
            <w:tcW w:w="0" w:type="auto"/>
            <w:tcBorders>
              <w:top w:val="nil"/>
              <w:left w:val="nil"/>
              <w:bottom w:val="single" w:sz="4" w:space="0" w:color="auto"/>
              <w:right w:val="single" w:sz="4" w:space="0" w:color="auto"/>
            </w:tcBorders>
            <w:shd w:val="clear" w:color="auto" w:fill="auto"/>
            <w:noWrap/>
            <w:vAlign w:val="center"/>
            <w:hideMark/>
          </w:tcPr>
          <w:p w14:paraId="1DC87F3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15AABCFB"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BE31E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А9 до А9/1 (1-ая Запрудная)</w:t>
            </w:r>
          </w:p>
        </w:tc>
        <w:tc>
          <w:tcPr>
            <w:tcW w:w="0" w:type="auto"/>
            <w:tcBorders>
              <w:top w:val="nil"/>
              <w:left w:val="nil"/>
              <w:bottom w:val="single" w:sz="4" w:space="0" w:color="auto"/>
              <w:right w:val="single" w:sz="4" w:space="0" w:color="auto"/>
            </w:tcBorders>
            <w:shd w:val="clear" w:color="auto" w:fill="auto"/>
            <w:vAlign w:val="center"/>
            <w:hideMark/>
          </w:tcPr>
          <w:p w14:paraId="018D1ED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1DE5199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7913768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7AB6A84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182</w:t>
            </w:r>
          </w:p>
        </w:tc>
        <w:tc>
          <w:tcPr>
            <w:tcW w:w="0" w:type="auto"/>
            <w:tcBorders>
              <w:top w:val="nil"/>
              <w:left w:val="nil"/>
              <w:bottom w:val="single" w:sz="4" w:space="0" w:color="auto"/>
              <w:right w:val="single" w:sz="4" w:space="0" w:color="auto"/>
            </w:tcBorders>
            <w:shd w:val="clear" w:color="auto" w:fill="auto"/>
            <w:noWrap/>
            <w:vAlign w:val="center"/>
            <w:hideMark/>
          </w:tcPr>
          <w:p w14:paraId="4C630A8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114,66</w:t>
            </w:r>
          </w:p>
        </w:tc>
        <w:tc>
          <w:tcPr>
            <w:tcW w:w="0" w:type="auto"/>
            <w:tcBorders>
              <w:top w:val="nil"/>
              <w:left w:val="nil"/>
              <w:bottom w:val="single" w:sz="4" w:space="0" w:color="auto"/>
              <w:right w:val="single" w:sz="4" w:space="0" w:color="auto"/>
            </w:tcBorders>
            <w:shd w:val="clear" w:color="auto" w:fill="auto"/>
            <w:noWrap/>
            <w:vAlign w:val="center"/>
            <w:hideMark/>
          </w:tcPr>
          <w:p w14:paraId="0E98C42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25C375A8"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20995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Е14 до Е16 (г. Кохма)</w:t>
            </w:r>
          </w:p>
        </w:tc>
        <w:tc>
          <w:tcPr>
            <w:tcW w:w="0" w:type="auto"/>
            <w:tcBorders>
              <w:top w:val="nil"/>
              <w:left w:val="nil"/>
              <w:bottom w:val="single" w:sz="4" w:space="0" w:color="auto"/>
              <w:right w:val="single" w:sz="4" w:space="0" w:color="auto"/>
            </w:tcBorders>
            <w:shd w:val="clear" w:color="auto" w:fill="auto"/>
            <w:vAlign w:val="center"/>
            <w:hideMark/>
          </w:tcPr>
          <w:p w14:paraId="47A856C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канальная/надземная на низких опорах</w:t>
            </w:r>
          </w:p>
        </w:tc>
        <w:tc>
          <w:tcPr>
            <w:tcW w:w="0" w:type="auto"/>
            <w:tcBorders>
              <w:top w:val="nil"/>
              <w:left w:val="nil"/>
              <w:bottom w:val="single" w:sz="4" w:space="0" w:color="auto"/>
              <w:right w:val="single" w:sz="4" w:space="0" w:color="auto"/>
            </w:tcBorders>
            <w:shd w:val="clear" w:color="auto" w:fill="auto"/>
            <w:vAlign w:val="center"/>
            <w:hideMark/>
          </w:tcPr>
          <w:p w14:paraId="20151F6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656189F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720</w:t>
            </w:r>
          </w:p>
        </w:tc>
        <w:tc>
          <w:tcPr>
            <w:tcW w:w="0" w:type="auto"/>
            <w:tcBorders>
              <w:top w:val="nil"/>
              <w:left w:val="nil"/>
              <w:bottom w:val="single" w:sz="4" w:space="0" w:color="auto"/>
              <w:right w:val="single" w:sz="4" w:space="0" w:color="auto"/>
            </w:tcBorders>
            <w:shd w:val="clear" w:color="auto" w:fill="auto"/>
            <w:noWrap/>
            <w:vAlign w:val="center"/>
            <w:hideMark/>
          </w:tcPr>
          <w:p w14:paraId="69F72F6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186</w:t>
            </w:r>
          </w:p>
        </w:tc>
        <w:tc>
          <w:tcPr>
            <w:tcW w:w="0" w:type="auto"/>
            <w:tcBorders>
              <w:top w:val="nil"/>
              <w:left w:val="nil"/>
              <w:bottom w:val="single" w:sz="4" w:space="0" w:color="auto"/>
              <w:right w:val="single" w:sz="4" w:space="0" w:color="auto"/>
            </w:tcBorders>
            <w:shd w:val="clear" w:color="auto" w:fill="auto"/>
            <w:noWrap/>
            <w:vAlign w:val="center"/>
            <w:hideMark/>
          </w:tcPr>
          <w:p w14:paraId="4AE3999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133,92</w:t>
            </w:r>
          </w:p>
        </w:tc>
        <w:tc>
          <w:tcPr>
            <w:tcW w:w="0" w:type="auto"/>
            <w:tcBorders>
              <w:top w:val="nil"/>
              <w:left w:val="nil"/>
              <w:bottom w:val="single" w:sz="4" w:space="0" w:color="auto"/>
              <w:right w:val="single" w:sz="4" w:space="0" w:color="auto"/>
            </w:tcBorders>
            <w:shd w:val="clear" w:color="auto" w:fill="auto"/>
            <w:noWrap/>
            <w:vAlign w:val="center"/>
            <w:hideMark/>
          </w:tcPr>
          <w:p w14:paraId="18879DF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64AF34EA"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85639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Е9 до Е11 (мкр. ТЭЦ-3)</w:t>
            </w:r>
          </w:p>
        </w:tc>
        <w:tc>
          <w:tcPr>
            <w:tcW w:w="0" w:type="auto"/>
            <w:tcBorders>
              <w:top w:val="nil"/>
              <w:left w:val="nil"/>
              <w:bottom w:val="single" w:sz="4" w:space="0" w:color="auto"/>
              <w:right w:val="single" w:sz="4" w:space="0" w:color="auto"/>
            </w:tcBorders>
            <w:shd w:val="clear" w:color="auto" w:fill="auto"/>
            <w:vAlign w:val="center"/>
            <w:hideMark/>
          </w:tcPr>
          <w:p w14:paraId="564B064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173CAAE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0D7478D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820</w:t>
            </w:r>
          </w:p>
        </w:tc>
        <w:tc>
          <w:tcPr>
            <w:tcW w:w="0" w:type="auto"/>
            <w:tcBorders>
              <w:top w:val="nil"/>
              <w:left w:val="nil"/>
              <w:bottom w:val="single" w:sz="4" w:space="0" w:color="auto"/>
              <w:right w:val="single" w:sz="4" w:space="0" w:color="auto"/>
            </w:tcBorders>
            <w:shd w:val="clear" w:color="auto" w:fill="auto"/>
            <w:noWrap/>
            <w:vAlign w:val="center"/>
            <w:hideMark/>
          </w:tcPr>
          <w:p w14:paraId="484BC62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noWrap/>
            <w:vAlign w:val="center"/>
            <w:hideMark/>
          </w:tcPr>
          <w:p w14:paraId="1DFE03B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295,2</w:t>
            </w:r>
          </w:p>
        </w:tc>
        <w:tc>
          <w:tcPr>
            <w:tcW w:w="0" w:type="auto"/>
            <w:tcBorders>
              <w:top w:val="nil"/>
              <w:left w:val="nil"/>
              <w:bottom w:val="single" w:sz="4" w:space="0" w:color="auto"/>
              <w:right w:val="single" w:sz="4" w:space="0" w:color="auto"/>
            </w:tcBorders>
            <w:shd w:val="clear" w:color="auto" w:fill="auto"/>
            <w:noWrap/>
            <w:vAlign w:val="center"/>
            <w:hideMark/>
          </w:tcPr>
          <w:p w14:paraId="34E2324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27B394D5"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8DE98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В106 до В109 (ул. Кузнецова)</w:t>
            </w:r>
          </w:p>
        </w:tc>
        <w:tc>
          <w:tcPr>
            <w:tcW w:w="0" w:type="auto"/>
            <w:tcBorders>
              <w:top w:val="nil"/>
              <w:left w:val="nil"/>
              <w:bottom w:val="single" w:sz="4" w:space="0" w:color="auto"/>
              <w:right w:val="single" w:sz="4" w:space="0" w:color="auto"/>
            </w:tcBorders>
            <w:shd w:val="clear" w:color="auto" w:fill="auto"/>
            <w:vAlign w:val="center"/>
            <w:hideMark/>
          </w:tcPr>
          <w:p w14:paraId="4F447E7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11B46B5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5186560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299EFC3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461</w:t>
            </w:r>
          </w:p>
        </w:tc>
        <w:tc>
          <w:tcPr>
            <w:tcW w:w="0" w:type="auto"/>
            <w:tcBorders>
              <w:top w:val="nil"/>
              <w:left w:val="nil"/>
              <w:bottom w:val="single" w:sz="4" w:space="0" w:color="auto"/>
              <w:right w:val="single" w:sz="4" w:space="0" w:color="auto"/>
            </w:tcBorders>
            <w:shd w:val="clear" w:color="auto" w:fill="auto"/>
            <w:noWrap/>
            <w:vAlign w:val="center"/>
            <w:hideMark/>
          </w:tcPr>
          <w:p w14:paraId="533EDA9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196,39</w:t>
            </w:r>
          </w:p>
        </w:tc>
        <w:tc>
          <w:tcPr>
            <w:tcW w:w="0" w:type="auto"/>
            <w:tcBorders>
              <w:top w:val="nil"/>
              <w:left w:val="nil"/>
              <w:bottom w:val="single" w:sz="4" w:space="0" w:color="auto"/>
              <w:right w:val="single" w:sz="4" w:space="0" w:color="auto"/>
            </w:tcBorders>
            <w:shd w:val="clear" w:color="auto" w:fill="auto"/>
            <w:noWrap/>
            <w:vAlign w:val="center"/>
            <w:hideMark/>
          </w:tcPr>
          <w:p w14:paraId="2D54C26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4923F975"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182E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Е8 до Е9 (мкр. ТЭЦ-3)</w:t>
            </w:r>
          </w:p>
        </w:tc>
        <w:tc>
          <w:tcPr>
            <w:tcW w:w="0" w:type="auto"/>
            <w:tcBorders>
              <w:top w:val="nil"/>
              <w:left w:val="nil"/>
              <w:bottom w:val="single" w:sz="4" w:space="0" w:color="auto"/>
              <w:right w:val="single" w:sz="4" w:space="0" w:color="auto"/>
            </w:tcBorders>
            <w:shd w:val="clear" w:color="auto" w:fill="auto"/>
            <w:vAlign w:val="center"/>
            <w:hideMark/>
          </w:tcPr>
          <w:p w14:paraId="4AE885E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5564E30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1A6658A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820</w:t>
            </w:r>
          </w:p>
        </w:tc>
        <w:tc>
          <w:tcPr>
            <w:tcW w:w="0" w:type="auto"/>
            <w:tcBorders>
              <w:top w:val="nil"/>
              <w:left w:val="nil"/>
              <w:bottom w:val="single" w:sz="4" w:space="0" w:color="auto"/>
              <w:right w:val="single" w:sz="4" w:space="0" w:color="auto"/>
            </w:tcBorders>
            <w:shd w:val="clear" w:color="auto" w:fill="auto"/>
            <w:noWrap/>
            <w:vAlign w:val="center"/>
            <w:hideMark/>
          </w:tcPr>
          <w:p w14:paraId="6364326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357,25</w:t>
            </w:r>
          </w:p>
        </w:tc>
        <w:tc>
          <w:tcPr>
            <w:tcW w:w="0" w:type="auto"/>
            <w:tcBorders>
              <w:top w:val="nil"/>
              <w:left w:val="nil"/>
              <w:bottom w:val="single" w:sz="4" w:space="0" w:color="auto"/>
              <w:right w:val="single" w:sz="4" w:space="0" w:color="auto"/>
            </w:tcBorders>
            <w:shd w:val="clear" w:color="auto" w:fill="auto"/>
            <w:noWrap/>
            <w:vAlign w:val="center"/>
            <w:hideMark/>
          </w:tcPr>
          <w:p w14:paraId="15EF29B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292,95</w:t>
            </w:r>
          </w:p>
        </w:tc>
        <w:tc>
          <w:tcPr>
            <w:tcW w:w="0" w:type="auto"/>
            <w:tcBorders>
              <w:top w:val="nil"/>
              <w:left w:val="nil"/>
              <w:bottom w:val="single" w:sz="4" w:space="0" w:color="auto"/>
              <w:right w:val="single" w:sz="4" w:space="0" w:color="auto"/>
            </w:tcBorders>
            <w:shd w:val="clear" w:color="auto" w:fill="auto"/>
            <w:noWrap/>
            <w:vAlign w:val="center"/>
            <w:hideMark/>
          </w:tcPr>
          <w:p w14:paraId="131FE1B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2D6FD0DD"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25E9A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Д50 до Д51 (пр-кт Строителей)</w:t>
            </w:r>
          </w:p>
        </w:tc>
        <w:tc>
          <w:tcPr>
            <w:tcW w:w="0" w:type="auto"/>
            <w:tcBorders>
              <w:top w:val="nil"/>
              <w:left w:val="nil"/>
              <w:bottom w:val="single" w:sz="4" w:space="0" w:color="auto"/>
              <w:right w:val="single" w:sz="4" w:space="0" w:color="auto"/>
            </w:tcBorders>
            <w:shd w:val="clear" w:color="auto" w:fill="auto"/>
            <w:vAlign w:val="center"/>
            <w:hideMark/>
          </w:tcPr>
          <w:p w14:paraId="3D807D1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054B864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3D6BA1C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530</w:t>
            </w:r>
          </w:p>
        </w:tc>
        <w:tc>
          <w:tcPr>
            <w:tcW w:w="0" w:type="auto"/>
            <w:tcBorders>
              <w:top w:val="nil"/>
              <w:left w:val="nil"/>
              <w:bottom w:val="single" w:sz="4" w:space="0" w:color="auto"/>
              <w:right w:val="single" w:sz="4" w:space="0" w:color="auto"/>
            </w:tcBorders>
            <w:shd w:val="clear" w:color="auto" w:fill="auto"/>
            <w:noWrap/>
            <w:vAlign w:val="center"/>
            <w:hideMark/>
          </w:tcPr>
          <w:p w14:paraId="652ACB9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270</w:t>
            </w:r>
          </w:p>
        </w:tc>
        <w:tc>
          <w:tcPr>
            <w:tcW w:w="0" w:type="auto"/>
            <w:tcBorders>
              <w:top w:val="nil"/>
              <w:left w:val="nil"/>
              <w:bottom w:val="single" w:sz="4" w:space="0" w:color="auto"/>
              <w:right w:val="single" w:sz="4" w:space="0" w:color="auto"/>
            </w:tcBorders>
            <w:shd w:val="clear" w:color="auto" w:fill="auto"/>
            <w:noWrap/>
            <w:vAlign w:val="center"/>
            <w:hideMark/>
          </w:tcPr>
          <w:p w14:paraId="35D0B6A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143,1</w:t>
            </w:r>
          </w:p>
        </w:tc>
        <w:tc>
          <w:tcPr>
            <w:tcW w:w="0" w:type="auto"/>
            <w:tcBorders>
              <w:top w:val="nil"/>
              <w:left w:val="nil"/>
              <w:bottom w:val="single" w:sz="4" w:space="0" w:color="auto"/>
              <w:right w:val="single" w:sz="4" w:space="0" w:color="auto"/>
            </w:tcBorders>
            <w:shd w:val="clear" w:color="auto" w:fill="auto"/>
            <w:noWrap/>
            <w:vAlign w:val="center"/>
            <w:hideMark/>
          </w:tcPr>
          <w:p w14:paraId="22FBB58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3718D32E"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AC797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lastRenderedPageBreak/>
              <w:t>Участок тепловой сети от Д51 до Д52 (пр-кт Строителей)</w:t>
            </w:r>
          </w:p>
        </w:tc>
        <w:tc>
          <w:tcPr>
            <w:tcW w:w="0" w:type="auto"/>
            <w:tcBorders>
              <w:top w:val="nil"/>
              <w:left w:val="nil"/>
              <w:bottom w:val="single" w:sz="4" w:space="0" w:color="auto"/>
              <w:right w:val="single" w:sz="4" w:space="0" w:color="auto"/>
            </w:tcBorders>
            <w:shd w:val="clear" w:color="auto" w:fill="auto"/>
            <w:vAlign w:val="center"/>
            <w:hideMark/>
          </w:tcPr>
          <w:p w14:paraId="34BB9EA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1CC1FB6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ТЭЦ-3</w:t>
            </w:r>
          </w:p>
        </w:tc>
        <w:tc>
          <w:tcPr>
            <w:tcW w:w="0" w:type="auto"/>
            <w:tcBorders>
              <w:top w:val="nil"/>
              <w:left w:val="nil"/>
              <w:bottom w:val="single" w:sz="4" w:space="0" w:color="auto"/>
              <w:right w:val="single" w:sz="4" w:space="0" w:color="auto"/>
            </w:tcBorders>
            <w:shd w:val="clear" w:color="auto" w:fill="auto"/>
            <w:noWrap/>
            <w:vAlign w:val="center"/>
            <w:hideMark/>
          </w:tcPr>
          <w:p w14:paraId="58D77C7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530</w:t>
            </w:r>
          </w:p>
        </w:tc>
        <w:tc>
          <w:tcPr>
            <w:tcW w:w="0" w:type="auto"/>
            <w:tcBorders>
              <w:top w:val="nil"/>
              <w:left w:val="nil"/>
              <w:bottom w:val="single" w:sz="4" w:space="0" w:color="auto"/>
              <w:right w:val="single" w:sz="4" w:space="0" w:color="auto"/>
            </w:tcBorders>
            <w:shd w:val="clear" w:color="auto" w:fill="auto"/>
            <w:noWrap/>
            <w:vAlign w:val="center"/>
            <w:hideMark/>
          </w:tcPr>
          <w:p w14:paraId="5DCF6C8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468</w:t>
            </w:r>
          </w:p>
        </w:tc>
        <w:tc>
          <w:tcPr>
            <w:tcW w:w="0" w:type="auto"/>
            <w:tcBorders>
              <w:top w:val="nil"/>
              <w:left w:val="nil"/>
              <w:bottom w:val="single" w:sz="4" w:space="0" w:color="auto"/>
              <w:right w:val="single" w:sz="4" w:space="0" w:color="auto"/>
            </w:tcBorders>
            <w:shd w:val="clear" w:color="auto" w:fill="auto"/>
            <w:noWrap/>
            <w:vAlign w:val="center"/>
            <w:hideMark/>
          </w:tcPr>
          <w:p w14:paraId="798240F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248,04</w:t>
            </w:r>
          </w:p>
        </w:tc>
        <w:tc>
          <w:tcPr>
            <w:tcW w:w="0" w:type="auto"/>
            <w:tcBorders>
              <w:top w:val="nil"/>
              <w:left w:val="nil"/>
              <w:bottom w:val="single" w:sz="4" w:space="0" w:color="auto"/>
              <w:right w:val="single" w:sz="4" w:space="0" w:color="auto"/>
            </w:tcBorders>
            <w:shd w:val="clear" w:color="auto" w:fill="auto"/>
            <w:noWrap/>
            <w:vAlign w:val="center"/>
            <w:hideMark/>
          </w:tcPr>
          <w:p w14:paraId="1503351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52EE280A"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6A500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ТК3 до ТК4 ( ул. Карьерная)</w:t>
            </w:r>
          </w:p>
        </w:tc>
        <w:tc>
          <w:tcPr>
            <w:tcW w:w="0" w:type="auto"/>
            <w:tcBorders>
              <w:top w:val="nil"/>
              <w:left w:val="nil"/>
              <w:bottom w:val="single" w:sz="4" w:space="0" w:color="auto"/>
              <w:right w:val="single" w:sz="4" w:space="0" w:color="auto"/>
            </w:tcBorders>
            <w:shd w:val="clear" w:color="auto" w:fill="auto"/>
            <w:vAlign w:val="center"/>
            <w:hideMark/>
          </w:tcPr>
          <w:p w14:paraId="5F8DA90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5899AAF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1A40752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630</w:t>
            </w:r>
          </w:p>
        </w:tc>
        <w:tc>
          <w:tcPr>
            <w:tcW w:w="0" w:type="auto"/>
            <w:tcBorders>
              <w:top w:val="nil"/>
              <w:left w:val="nil"/>
              <w:bottom w:val="single" w:sz="4" w:space="0" w:color="auto"/>
              <w:right w:val="single" w:sz="4" w:space="0" w:color="auto"/>
            </w:tcBorders>
            <w:shd w:val="clear" w:color="auto" w:fill="auto"/>
            <w:noWrap/>
            <w:vAlign w:val="center"/>
            <w:hideMark/>
          </w:tcPr>
          <w:p w14:paraId="35DB7EE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noWrap/>
            <w:vAlign w:val="center"/>
            <w:hideMark/>
          </w:tcPr>
          <w:p w14:paraId="40A0826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25,2</w:t>
            </w:r>
          </w:p>
        </w:tc>
        <w:tc>
          <w:tcPr>
            <w:tcW w:w="0" w:type="auto"/>
            <w:tcBorders>
              <w:top w:val="nil"/>
              <w:left w:val="nil"/>
              <w:bottom w:val="single" w:sz="4" w:space="0" w:color="auto"/>
              <w:right w:val="single" w:sz="4" w:space="0" w:color="auto"/>
            </w:tcBorders>
            <w:shd w:val="clear" w:color="auto" w:fill="auto"/>
            <w:noWrap/>
            <w:vAlign w:val="center"/>
            <w:hideMark/>
          </w:tcPr>
          <w:p w14:paraId="68B716A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15E63F09"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2FA2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В89 до В116 (ул. Герцена)</w:t>
            </w:r>
          </w:p>
        </w:tc>
        <w:tc>
          <w:tcPr>
            <w:tcW w:w="0" w:type="auto"/>
            <w:tcBorders>
              <w:top w:val="nil"/>
              <w:left w:val="nil"/>
              <w:bottom w:val="single" w:sz="4" w:space="0" w:color="auto"/>
              <w:right w:val="single" w:sz="4" w:space="0" w:color="auto"/>
            </w:tcBorders>
            <w:shd w:val="clear" w:color="auto" w:fill="auto"/>
            <w:vAlign w:val="center"/>
            <w:hideMark/>
          </w:tcPr>
          <w:p w14:paraId="5CC2661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8D2FFE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41B03DA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213AD9E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150</w:t>
            </w:r>
          </w:p>
        </w:tc>
        <w:tc>
          <w:tcPr>
            <w:tcW w:w="0" w:type="auto"/>
            <w:tcBorders>
              <w:top w:val="nil"/>
              <w:left w:val="nil"/>
              <w:bottom w:val="single" w:sz="4" w:space="0" w:color="auto"/>
              <w:right w:val="single" w:sz="4" w:space="0" w:color="auto"/>
            </w:tcBorders>
            <w:shd w:val="clear" w:color="auto" w:fill="auto"/>
            <w:noWrap/>
            <w:vAlign w:val="center"/>
            <w:hideMark/>
          </w:tcPr>
          <w:p w14:paraId="69C58A3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63,9</w:t>
            </w:r>
          </w:p>
        </w:tc>
        <w:tc>
          <w:tcPr>
            <w:tcW w:w="0" w:type="auto"/>
            <w:tcBorders>
              <w:top w:val="nil"/>
              <w:left w:val="nil"/>
              <w:bottom w:val="single" w:sz="4" w:space="0" w:color="auto"/>
              <w:right w:val="single" w:sz="4" w:space="0" w:color="auto"/>
            </w:tcBorders>
            <w:shd w:val="clear" w:color="auto" w:fill="auto"/>
            <w:noWrap/>
            <w:vAlign w:val="center"/>
            <w:hideMark/>
          </w:tcPr>
          <w:p w14:paraId="5A554FE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365263EE"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0CFD0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В114 до В116 (ул. Герцена)</w:t>
            </w:r>
          </w:p>
        </w:tc>
        <w:tc>
          <w:tcPr>
            <w:tcW w:w="0" w:type="auto"/>
            <w:tcBorders>
              <w:top w:val="nil"/>
              <w:left w:val="nil"/>
              <w:bottom w:val="single" w:sz="4" w:space="0" w:color="auto"/>
              <w:right w:val="single" w:sz="4" w:space="0" w:color="auto"/>
            </w:tcBorders>
            <w:shd w:val="clear" w:color="auto" w:fill="auto"/>
            <w:vAlign w:val="center"/>
            <w:hideMark/>
          </w:tcPr>
          <w:p w14:paraId="36530D2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B2D037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78EB963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00EECAF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324</w:t>
            </w:r>
          </w:p>
        </w:tc>
        <w:tc>
          <w:tcPr>
            <w:tcW w:w="0" w:type="auto"/>
            <w:tcBorders>
              <w:top w:val="nil"/>
              <w:left w:val="nil"/>
              <w:bottom w:val="single" w:sz="4" w:space="0" w:color="auto"/>
              <w:right w:val="single" w:sz="4" w:space="0" w:color="auto"/>
            </w:tcBorders>
            <w:shd w:val="clear" w:color="auto" w:fill="auto"/>
            <w:noWrap/>
            <w:vAlign w:val="center"/>
            <w:hideMark/>
          </w:tcPr>
          <w:p w14:paraId="63EC6F4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138,02</w:t>
            </w:r>
          </w:p>
        </w:tc>
        <w:tc>
          <w:tcPr>
            <w:tcW w:w="0" w:type="auto"/>
            <w:tcBorders>
              <w:top w:val="nil"/>
              <w:left w:val="nil"/>
              <w:bottom w:val="single" w:sz="4" w:space="0" w:color="auto"/>
              <w:right w:val="single" w:sz="4" w:space="0" w:color="auto"/>
            </w:tcBorders>
            <w:shd w:val="clear" w:color="auto" w:fill="auto"/>
            <w:noWrap/>
            <w:vAlign w:val="center"/>
            <w:hideMark/>
          </w:tcPr>
          <w:p w14:paraId="00757D3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0ACFC399"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061F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В114 до В112/1 (ул. Герцена)</w:t>
            </w:r>
          </w:p>
        </w:tc>
        <w:tc>
          <w:tcPr>
            <w:tcW w:w="0" w:type="auto"/>
            <w:tcBorders>
              <w:top w:val="nil"/>
              <w:left w:val="nil"/>
              <w:bottom w:val="single" w:sz="4" w:space="0" w:color="auto"/>
              <w:right w:val="single" w:sz="4" w:space="0" w:color="auto"/>
            </w:tcBorders>
            <w:shd w:val="clear" w:color="auto" w:fill="auto"/>
            <w:vAlign w:val="center"/>
            <w:hideMark/>
          </w:tcPr>
          <w:p w14:paraId="024B81D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5C0328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ТЭЦ-2</w:t>
            </w:r>
          </w:p>
        </w:tc>
        <w:tc>
          <w:tcPr>
            <w:tcW w:w="0" w:type="auto"/>
            <w:tcBorders>
              <w:top w:val="nil"/>
              <w:left w:val="nil"/>
              <w:bottom w:val="single" w:sz="4" w:space="0" w:color="auto"/>
              <w:right w:val="single" w:sz="4" w:space="0" w:color="auto"/>
            </w:tcBorders>
            <w:shd w:val="clear" w:color="auto" w:fill="auto"/>
            <w:noWrap/>
            <w:vAlign w:val="center"/>
            <w:hideMark/>
          </w:tcPr>
          <w:p w14:paraId="595E30D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noWrap/>
            <w:vAlign w:val="center"/>
            <w:hideMark/>
          </w:tcPr>
          <w:p w14:paraId="0D849ED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248,4</w:t>
            </w:r>
          </w:p>
        </w:tc>
        <w:tc>
          <w:tcPr>
            <w:tcW w:w="0" w:type="auto"/>
            <w:tcBorders>
              <w:top w:val="nil"/>
              <w:left w:val="nil"/>
              <w:bottom w:val="single" w:sz="4" w:space="0" w:color="auto"/>
              <w:right w:val="single" w:sz="4" w:space="0" w:color="auto"/>
            </w:tcBorders>
            <w:shd w:val="clear" w:color="auto" w:fill="auto"/>
            <w:noWrap/>
            <w:vAlign w:val="center"/>
            <w:hideMark/>
          </w:tcPr>
          <w:p w14:paraId="33CF80A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105,82</w:t>
            </w:r>
          </w:p>
        </w:tc>
        <w:tc>
          <w:tcPr>
            <w:tcW w:w="0" w:type="auto"/>
            <w:tcBorders>
              <w:top w:val="nil"/>
              <w:left w:val="nil"/>
              <w:bottom w:val="single" w:sz="4" w:space="0" w:color="auto"/>
              <w:right w:val="single" w:sz="4" w:space="0" w:color="auto"/>
            </w:tcBorders>
            <w:shd w:val="clear" w:color="auto" w:fill="auto"/>
            <w:noWrap/>
            <w:vAlign w:val="center"/>
            <w:hideMark/>
          </w:tcPr>
          <w:p w14:paraId="3A87E7A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73392B94" w14:textId="77777777" w:rsidTr="005F5654">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8F7FB3" w14:textId="77777777" w:rsidR="00B94291" w:rsidRPr="00B94291" w:rsidRDefault="00B94291" w:rsidP="00B94291">
            <w:pPr>
              <w:jc w:val="right"/>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Итого Филиал «Владимирский» ПАО «Т Плюс»</w:t>
            </w:r>
          </w:p>
        </w:tc>
        <w:tc>
          <w:tcPr>
            <w:tcW w:w="0" w:type="auto"/>
            <w:tcBorders>
              <w:top w:val="nil"/>
              <w:left w:val="nil"/>
              <w:bottom w:val="single" w:sz="4" w:space="0" w:color="auto"/>
              <w:right w:val="single" w:sz="4" w:space="0" w:color="auto"/>
            </w:tcBorders>
            <w:shd w:val="clear" w:color="auto" w:fill="auto"/>
            <w:noWrap/>
            <w:vAlign w:val="center"/>
            <w:hideMark/>
          </w:tcPr>
          <w:p w14:paraId="1F22DBEF"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5244,65</w:t>
            </w:r>
          </w:p>
        </w:tc>
        <w:tc>
          <w:tcPr>
            <w:tcW w:w="0" w:type="auto"/>
            <w:tcBorders>
              <w:top w:val="nil"/>
              <w:left w:val="nil"/>
              <w:bottom w:val="single" w:sz="4" w:space="0" w:color="auto"/>
              <w:right w:val="single" w:sz="4" w:space="0" w:color="auto"/>
            </w:tcBorders>
            <w:shd w:val="clear" w:color="auto" w:fill="auto"/>
            <w:noWrap/>
            <w:vAlign w:val="center"/>
            <w:hideMark/>
          </w:tcPr>
          <w:p w14:paraId="175C1480"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3491,95</w:t>
            </w:r>
          </w:p>
        </w:tc>
        <w:tc>
          <w:tcPr>
            <w:tcW w:w="0" w:type="auto"/>
            <w:tcBorders>
              <w:top w:val="nil"/>
              <w:left w:val="nil"/>
              <w:bottom w:val="single" w:sz="4" w:space="0" w:color="auto"/>
              <w:right w:val="single" w:sz="4" w:space="0" w:color="auto"/>
            </w:tcBorders>
            <w:shd w:val="clear" w:color="auto" w:fill="auto"/>
            <w:noWrap/>
            <w:vAlign w:val="center"/>
            <w:hideMark/>
          </w:tcPr>
          <w:p w14:paraId="428B409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 </w:t>
            </w:r>
          </w:p>
        </w:tc>
      </w:tr>
      <w:tr w:rsidR="00B94291" w:rsidRPr="00B94291" w14:paraId="70718176" w14:textId="77777777" w:rsidTr="005F5654">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349C758"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АО «ИвГТЭ»</w:t>
            </w:r>
          </w:p>
        </w:tc>
      </w:tr>
      <w:tr w:rsidR="00B94291" w:rsidRPr="00B94291" w14:paraId="57CF5D2E" w14:textId="77777777" w:rsidTr="005F5654">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808DDE" w14:textId="77777777" w:rsidR="00B94291" w:rsidRPr="00B94291" w:rsidRDefault="00B94291" w:rsidP="00B94291">
            <w:pPr>
              <w:rPr>
                <w:rFonts w:ascii="Times New Roman" w:eastAsia="Times New Roman" w:hAnsi="Times New Roman" w:cs="Times New Roman"/>
                <w:b/>
                <w:bCs/>
                <w:i/>
                <w:iCs/>
                <w:color w:val="000000"/>
                <w:sz w:val="20"/>
                <w:szCs w:val="20"/>
                <w:lang w:eastAsia="ru-RU"/>
              </w:rPr>
            </w:pPr>
            <w:r w:rsidRPr="00B94291">
              <w:rPr>
                <w:rFonts w:ascii="Times New Roman" w:eastAsia="Times New Roman" w:hAnsi="Times New Roman" w:cs="Times New Roman"/>
                <w:b/>
                <w:bCs/>
                <w:i/>
                <w:iCs/>
                <w:color w:val="000000"/>
                <w:sz w:val="20"/>
                <w:szCs w:val="20"/>
                <w:lang w:eastAsia="ru-RU"/>
              </w:rPr>
              <w:t>Реконструкция</w:t>
            </w:r>
          </w:p>
        </w:tc>
      </w:tr>
      <w:tr w:rsidR="00B94291" w:rsidRPr="00B94291" w14:paraId="6597CAE0"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369E4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ТК-1 до дома 5а по улице Чехова (через Т-1.01)</w:t>
            </w:r>
          </w:p>
        </w:tc>
        <w:tc>
          <w:tcPr>
            <w:tcW w:w="0" w:type="auto"/>
            <w:tcBorders>
              <w:top w:val="nil"/>
              <w:left w:val="nil"/>
              <w:bottom w:val="single" w:sz="4" w:space="0" w:color="auto"/>
              <w:right w:val="single" w:sz="4" w:space="0" w:color="auto"/>
            </w:tcBorders>
            <w:shd w:val="clear" w:color="auto" w:fill="auto"/>
            <w:vAlign w:val="center"/>
            <w:hideMark/>
          </w:tcPr>
          <w:p w14:paraId="4F61F6B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канальная-от надземная-гвс</w:t>
            </w:r>
          </w:p>
        </w:tc>
        <w:tc>
          <w:tcPr>
            <w:tcW w:w="0" w:type="auto"/>
            <w:tcBorders>
              <w:top w:val="nil"/>
              <w:left w:val="nil"/>
              <w:bottom w:val="single" w:sz="4" w:space="0" w:color="auto"/>
              <w:right w:val="single" w:sz="4" w:space="0" w:color="auto"/>
            </w:tcBorders>
            <w:shd w:val="clear" w:color="auto" w:fill="auto"/>
            <w:vAlign w:val="center"/>
            <w:hideMark/>
          </w:tcPr>
          <w:p w14:paraId="7C42687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1AADF6C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70/32</w:t>
            </w:r>
          </w:p>
        </w:tc>
        <w:tc>
          <w:tcPr>
            <w:tcW w:w="0" w:type="auto"/>
            <w:tcBorders>
              <w:top w:val="nil"/>
              <w:left w:val="nil"/>
              <w:bottom w:val="single" w:sz="4" w:space="0" w:color="auto"/>
              <w:right w:val="single" w:sz="4" w:space="0" w:color="auto"/>
            </w:tcBorders>
            <w:shd w:val="clear" w:color="auto" w:fill="auto"/>
            <w:vAlign w:val="center"/>
            <w:hideMark/>
          </w:tcPr>
          <w:p w14:paraId="1EE19CB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noWrap/>
            <w:vAlign w:val="center"/>
            <w:hideMark/>
          </w:tcPr>
          <w:p w14:paraId="50450F1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5,08</w:t>
            </w:r>
          </w:p>
        </w:tc>
        <w:tc>
          <w:tcPr>
            <w:tcW w:w="0" w:type="auto"/>
            <w:tcBorders>
              <w:top w:val="nil"/>
              <w:left w:val="nil"/>
              <w:bottom w:val="single" w:sz="4" w:space="0" w:color="auto"/>
              <w:right w:val="single" w:sz="4" w:space="0" w:color="auto"/>
            </w:tcBorders>
            <w:shd w:val="clear" w:color="auto" w:fill="auto"/>
            <w:noWrap/>
            <w:vAlign w:val="center"/>
            <w:hideMark/>
          </w:tcPr>
          <w:p w14:paraId="045FADB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3DAE00EB"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4ED03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ТК-2 до дома культуры (Минская,5)</w:t>
            </w:r>
          </w:p>
        </w:tc>
        <w:tc>
          <w:tcPr>
            <w:tcW w:w="0" w:type="auto"/>
            <w:tcBorders>
              <w:top w:val="nil"/>
              <w:left w:val="nil"/>
              <w:bottom w:val="single" w:sz="4" w:space="0" w:color="auto"/>
              <w:right w:val="single" w:sz="4" w:space="0" w:color="auto"/>
            </w:tcBorders>
            <w:shd w:val="clear" w:color="auto" w:fill="auto"/>
            <w:vAlign w:val="center"/>
            <w:hideMark/>
          </w:tcPr>
          <w:p w14:paraId="6996837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4E3ED3A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5B4BBDC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80/50</w:t>
            </w:r>
          </w:p>
        </w:tc>
        <w:tc>
          <w:tcPr>
            <w:tcW w:w="0" w:type="auto"/>
            <w:tcBorders>
              <w:top w:val="nil"/>
              <w:left w:val="nil"/>
              <w:bottom w:val="single" w:sz="4" w:space="0" w:color="auto"/>
              <w:right w:val="single" w:sz="4" w:space="0" w:color="auto"/>
            </w:tcBorders>
            <w:shd w:val="clear" w:color="auto" w:fill="auto"/>
            <w:vAlign w:val="center"/>
            <w:hideMark/>
          </w:tcPr>
          <w:p w14:paraId="03BCA05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noWrap/>
            <w:vAlign w:val="center"/>
            <w:hideMark/>
          </w:tcPr>
          <w:p w14:paraId="7660C92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1,61</w:t>
            </w:r>
          </w:p>
        </w:tc>
        <w:tc>
          <w:tcPr>
            <w:tcW w:w="0" w:type="auto"/>
            <w:tcBorders>
              <w:top w:val="nil"/>
              <w:left w:val="nil"/>
              <w:bottom w:val="single" w:sz="4" w:space="0" w:color="auto"/>
              <w:right w:val="single" w:sz="4" w:space="0" w:color="auto"/>
            </w:tcBorders>
            <w:shd w:val="clear" w:color="auto" w:fill="auto"/>
            <w:noWrap/>
            <w:vAlign w:val="center"/>
            <w:hideMark/>
          </w:tcPr>
          <w:p w14:paraId="7A12C8C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1B59DBE5"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6603D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ТК-5 до дома 5 по улице 2-ая Минская</w:t>
            </w:r>
          </w:p>
        </w:tc>
        <w:tc>
          <w:tcPr>
            <w:tcW w:w="0" w:type="auto"/>
            <w:tcBorders>
              <w:top w:val="nil"/>
              <w:left w:val="nil"/>
              <w:bottom w:val="single" w:sz="4" w:space="0" w:color="auto"/>
              <w:right w:val="single" w:sz="4" w:space="0" w:color="auto"/>
            </w:tcBorders>
            <w:shd w:val="clear" w:color="auto" w:fill="auto"/>
            <w:vAlign w:val="center"/>
            <w:hideMark/>
          </w:tcPr>
          <w:p w14:paraId="7FAF6D4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08014DB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350FFDA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80</w:t>
            </w:r>
          </w:p>
        </w:tc>
        <w:tc>
          <w:tcPr>
            <w:tcW w:w="0" w:type="auto"/>
            <w:tcBorders>
              <w:top w:val="nil"/>
              <w:left w:val="nil"/>
              <w:bottom w:val="single" w:sz="4" w:space="0" w:color="auto"/>
              <w:right w:val="single" w:sz="4" w:space="0" w:color="auto"/>
            </w:tcBorders>
            <w:shd w:val="clear" w:color="auto" w:fill="auto"/>
            <w:vAlign w:val="center"/>
            <w:hideMark/>
          </w:tcPr>
          <w:p w14:paraId="418235F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noWrap/>
            <w:vAlign w:val="center"/>
            <w:hideMark/>
          </w:tcPr>
          <w:p w14:paraId="3B5D708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0,53</w:t>
            </w:r>
          </w:p>
        </w:tc>
        <w:tc>
          <w:tcPr>
            <w:tcW w:w="0" w:type="auto"/>
            <w:tcBorders>
              <w:top w:val="nil"/>
              <w:left w:val="nil"/>
              <w:bottom w:val="single" w:sz="4" w:space="0" w:color="auto"/>
              <w:right w:val="single" w:sz="4" w:space="0" w:color="auto"/>
            </w:tcBorders>
            <w:shd w:val="clear" w:color="auto" w:fill="auto"/>
            <w:noWrap/>
            <w:vAlign w:val="center"/>
            <w:hideMark/>
          </w:tcPr>
          <w:p w14:paraId="0AB34B3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274417A5"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5A24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теплотрассы от ТК-6 до здания 7А по улице 2-й Минской (магазин)</w:t>
            </w:r>
          </w:p>
        </w:tc>
        <w:tc>
          <w:tcPr>
            <w:tcW w:w="0" w:type="auto"/>
            <w:tcBorders>
              <w:top w:val="nil"/>
              <w:left w:val="nil"/>
              <w:bottom w:val="single" w:sz="4" w:space="0" w:color="auto"/>
              <w:right w:val="single" w:sz="4" w:space="0" w:color="auto"/>
            </w:tcBorders>
            <w:shd w:val="clear" w:color="auto" w:fill="auto"/>
            <w:vAlign w:val="center"/>
            <w:hideMark/>
          </w:tcPr>
          <w:p w14:paraId="2D3F5F9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734265D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5548CD7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4FFB75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noWrap/>
            <w:vAlign w:val="center"/>
            <w:hideMark/>
          </w:tcPr>
          <w:p w14:paraId="412914F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noWrap/>
            <w:vAlign w:val="center"/>
            <w:hideMark/>
          </w:tcPr>
          <w:p w14:paraId="60152BF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45F9B062"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BCCE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ТК-15 до дома 2 по улице 2-ая Минская</w:t>
            </w:r>
          </w:p>
        </w:tc>
        <w:tc>
          <w:tcPr>
            <w:tcW w:w="0" w:type="auto"/>
            <w:tcBorders>
              <w:top w:val="nil"/>
              <w:left w:val="nil"/>
              <w:bottom w:val="single" w:sz="4" w:space="0" w:color="auto"/>
              <w:right w:val="single" w:sz="4" w:space="0" w:color="auto"/>
            </w:tcBorders>
            <w:shd w:val="clear" w:color="auto" w:fill="auto"/>
            <w:vAlign w:val="center"/>
            <w:hideMark/>
          </w:tcPr>
          <w:p w14:paraId="4900FAC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45A1B97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6855499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70</w:t>
            </w:r>
          </w:p>
        </w:tc>
        <w:tc>
          <w:tcPr>
            <w:tcW w:w="0" w:type="auto"/>
            <w:tcBorders>
              <w:top w:val="nil"/>
              <w:left w:val="nil"/>
              <w:bottom w:val="single" w:sz="4" w:space="0" w:color="auto"/>
              <w:right w:val="single" w:sz="4" w:space="0" w:color="auto"/>
            </w:tcBorders>
            <w:shd w:val="clear" w:color="auto" w:fill="auto"/>
            <w:vAlign w:val="center"/>
            <w:hideMark/>
          </w:tcPr>
          <w:p w14:paraId="2AF548F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noWrap/>
            <w:vAlign w:val="center"/>
            <w:hideMark/>
          </w:tcPr>
          <w:p w14:paraId="1EFD62D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1,98</w:t>
            </w:r>
          </w:p>
        </w:tc>
        <w:tc>
          <w:tcPr>
            <w:tcW w:w="0" w:type="auto"/>
            <w:tcBorders>
              <w:top w:val="nil"/>
              <w:left w:val="nil"/>
              <w:bottom w:val="single" w:sz="4" w:space="0" w:color="auto"/>
              <w:right w:val="single" w:sz="4" w:space="0" w:color="auto"/>
            </w:tcBorders>
            <w:shd w:val="clear" w:color="auto" w:fill="auto"/>
            <w:noWrap/>
            <w:vAlign w:val="center"/>
            <w:hideMark/>
          </w:tcPr>
          <w:p w14:paraId="79C642B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263B6037"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F0740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ТК-15 до ТК-16</w:t>
            </w:r>
          </w:p>
        </w:tc>
        <w:tc>
          <w:tcPr>
            <w:tcW w:w="0" w:type="auto"/>
            <w:tcBorders>
              <w:top w:val="nil"/>
              <w:left w:val="nil"/>
              <w:bottom w:val="single" w:sz="4" w:space="0" w:color="auto"/>
              <w:right w:val="single" w:sz="4" w:space="0" w:color="auto"/>
            </w:tcBorders>
            <w:shd w:val="clear" w:color="auto" w:fill="auto"/>
            <w:vAlign w:val="center"/>
            <w:hideMark/>
          </w:tcPr>
          <w:p w14:paraId="21A0BF0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ECD8B7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1E6C543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125/50</w:t>
            </w:r>
          </w:p>
        </w:tc>
        <w:tc>
          <w:tcPr>
            <w:tcW w:w="0" w:type="auto"/>
            <w:tcBorders>
              <w:top w:val="nil"/>
              <w:left w:val="nil"/>
              <w:bottom w:val="single" w:sz="4" w:space="0" w:color="auto"/>
              <w:right w:val="single" w:sz="4" w:space="0" w:color="auto"/>
            </w:tcBorders>
            <w:shd w:val="clear" w:color="auto" w:fill="auto"/>
            <w:vAlign w:val="center"/>
            <w:hideMark/>
          </w:tcPr>
          <w:p w14:paraId="3CE7586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55</w:t>
            </w:r>
          </w:p>
        </w:tc>
        <w:tc>
          <w:tcPr>
            <w:tcW w:w="0" w:type="auto"/>
            <w:tcBorders>
              <w:top w:val="nil"/>
              <w:left w:val="nil"/>
              <w:bottom w:val="single" w:sz="4" w:space="0" w:color="auto"/>
              <w:right w:val="single" w:sz="4" w:space="0" w:color="auto"/>
            </w:tcBorders>
            <w:shd w:val="clear" w:color="auto" w:fill="auto"/>
            <w:noWrap/>
            <w:vAlign w:val="center"/>
            <w:hideMark/>
          </w:tcPr>
          <w:p w14:paraId="12368D5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10,45</w:t>
            </w:r>
          </w:p>
        </w:tc>
        <w:tc>
          <w:tcPr>
            <w:tcW w:w="0" w:type="auto"/>
            <w:tcBorders>
              <w:top w:val="nil"/>
              <w:left w:val="nil"/>
              <w:bottom w:val="single" w:sz="4" w:space="0" w:color="auto"/>
              <w:right w:val="single" w:sz="4" w:space="0" w:color="auto"/>
            </w:tcBorders>
            <w:shd w:val="clear" w:color="auto" w:fill="auto"/>
            <w:noWrap/>
            <w:vAlign w:val="center"/>
            <w:hideMark/>
          </w:tcPr>
          <w:p w14:paraId="51D9A929"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7B1F570C"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6DB0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ТК-16 до дома 2в по улице 2-ая Минская</w:t>
            </w:r>
          </w:p>
        </w:tc>
        <w:tc>
          <w:tcPr>
            <w:tcW w:w="0" w:type="auto"/>
            <w:tcBorders>
              <w:top w:val="nil"/>
              <w:left w:val="nil"/>
              <w:bottom w:val="single" w:sz="4" w:space="0" w:color="auto"/>
              <w:right w:val="single" w:sz="4" w:space="0" w:color="auto"/>
            </w:tcBorders>
            <w:shd w:val="clear" w:color="auto" w:fill="auto"/>
            <w:vAlign w:val="center"/>
            <w:hideMark/>
          </w:tcPr>
          <w:p w14:paraId="096E36A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643254B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79E9D4D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70/50</w:t>
            </w:r>
          </w:p>
        </w:tc>
        <w:tc>
          <w:tcPr>
            <w:tcW w:w="0" w:type="auto"/>
            <w:tcBorders>
              <w:top w:val="nil"/>
              <w:left w:val="nil"/>
              <w:bottom w:val="single" w:sz="4" w:space="0" w:color="auto"/>
              <w:right w:val="single" w:sz="4" w:space="0" w:color="auto"/>
            </w:tcBorders>
            <w:shd w:val="clear" w:color="auto" w:fill="auto"/>
            <w:vAlign w:val="center"/>
            <w:hideMark/>
          </w:tcPr>
          <w:p w14:paraId="1A971174"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81</w:t>
            </w:r>
          </w:p>
        </w:tc>
        <w:tc>
          <w:tcPr>
            <w:tcW w:w="0" w:type="auto"/>
            <w:tcBorders>
              <w:top w:val="nil"/>
              <w:left w:val="nil"/>
              <w:bottom w:val="single" w:sz="4" w:space="0" w:color="auto"/>
              <w:right w:val="single" w:sz="4" w:space="0" w:color="auto"/>
            </w:tcBorders>
            <w:shd w:val="clear" w:color="auto" w:fill="auto"/>
            <w:noWrap/>
            <w:vAlign w:val="center"/>
            <w:hideMark/>
          </w:tcPr>
          <w:p w14:paraId="30853E6C"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10,77</w:t>
            </w:r>
          </w:p>
        </w:tc>
        <w:tc>
          <w:tcPr>
            <w:tcW w:w="0" w:type="auto"/>
            <w:tcBorders>
              <w:top w:val="nil"/>
              <w:left w:val="nil"/>
              <w:bottom w:val="single" w:sz="4" w:space="0" w:color="auto"/>
              <w:right w:val="single" w:sz="4" w:space="0" w:color="auto"/>
            </w:tcBorders>
            <w:shd w:val="clear" w:color="auto" w:fill="auto"/>
            <w:noWrap/>
            <w:vAlign w:val="center"/>
            <w:hideMark/>
          </w:tcPr>
          <w:p w14:paraId="02B8805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79BFFBAA"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B6D5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lastRenderedPageBreak/>
              <w:t>Участок тепловой сети от ТК-25 до дома 9 по улице 2-ая Минская</w:t>
            </w:r>
          </w:p>
        </w:tc>
        <w:tc>
          <w:tcPr>
            <w:tcW w:w="0" w:type="auto"/>
            <w:tcBorders>
              <w:top w:val="nil"/>
              <w:left w:val="nil"/>
              <w:bottom w:val="single" w:sz="4" w:space="0" w:color="auto"/>
              <w:right w:val="single" w:sz="4" w:space="0" w:color="auto"/>
            </w:tcBorders>
            <w:shd w:val="clear" w:color="auto" w:fill="auto"/>
            <w:vAlign w:val="center"/>
            <w:hideMark/>
          </w:tcPr>
          <w:p w14:paraId="5A7E3E1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38215EC3"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733D273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70/50</w:t>
            </w:r>
          </w:p>
        </w:tc>
        <w:tc>
          <w:tcPr>
            <w:tcW w:w="0" w:type="auto"/>
            <w:tcBorders>
              <w:top w:val="nil"/>
              <w:left w:val="nil"/>
              <w:bottom w:val="single" w:sz="4" w:space="0" w:color="auto"/>
              <w:right w:val="single" w:sz="4" w:space="0" w:color="auto"/>
            </w:tcBorders>
            <w:shd w:val="clear" w:color="auto" w:fill="auto"/>
            <w:vAlign w:val="center"/>
            <w:hideMark/>
          </w:tcPr>
          <w:p w14:paraId="0C167B0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noWrap/>
            <w:vAlign w:val="center"/>
            <w:hideMark/>
          </w:tcPr>
          <w:p w14:paraId="557A230A"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noWrap/>
            <w:vAlign w:val="center"/>
            <w:hideMark/>
          </w:tcPr>
          <w:p w14:paraId="499F27A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53B4C314"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26A117"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ТК-25 до дома 7 по улице 2-ая Минская</w:t>
            </w:r>
          </w:p>
        </w:tc>
        <w:tc>
          <w:tcPr>
            <w:tcW w:w="0" w:type="auto"/>
            <w:tcBorders>
              <w:top w:val="nil"/>
              <w:left w:val="nil"/>
              <w:bottom w:val="single" w:sz="4" w:space="0" w:color="auto"/>
              <w:right w:val="single" w:sz="4" w:space="0" w:color="auto"/>
            </w:tcBorders>
            <w:shd w:val="clear" w:color="auto" w:fill="auto"/>
            <w:vAlign w:val="center"/>
            <w:hideMark/>
          </w:tcPr>
          <w:p w14:paraId="45FEE4C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5E9B253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0F0A6E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70/50</w:t>
            </w:r>
          </w:p>
        </w:tc>
        <w:tc>
          <w:tcPr>
            <w:tcW w:w="0" w:type="auto"/>
            <w:tcBorders>
              <w:top w:val="nil"/>
              <w:left w:val="nil"/>
              <w:bottom w:val="single" w:sz="4" w:space="0" w:color="auto"/>
              <w:right w:val="single" w:sz="4" w:space="0" w:color="auto"/>
            </w:tcBorders>
            <w:shd w:val="clear" w:color="auto" w:fill="auto"/>
            <w:vAlign w:val="center"/>
            <w:hideMark/>
          </w:tcPr>
          <w:p w14:paraId="2B3F843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noWrap/>
            <w:vAlign w:val="center"/>
            <w:hideMark/>
          </w:tcPr>
          <w:p w14:paraId="3EBF464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1,60</w:t>
            </w:r>
          </w:p>
        </w:tc>
        <w:tc>
          <w:tcPr>
            <w:tcW w:w="0" w:type="auto"/>
            <w:tcBorders>
              <w:top w:val="nil"/>
              <w:left w:val="nil"/>
              <w:bottom w:val="single" w:sz="4" w:space="0" w:color="auto"/>
              <w:right w:val="single" w:sz="4" w:space="0" w:color="auto"/>
            </w:tcBorders>
            <w:shd w:val="clear" w:color="auto" w:fill="auto"/>
            <w:noWrap/>
            <w:vAlign w:val="center"/>
            <w:hideMark/>
          </w:tcPr>
          <w:p w14:paraId="4AF9295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1D557D3A"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ACBE7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ТК8 до ТК27</w:t>
            </w:r>
          </w:p>
        </w:tc>
        <w:tc>
          <w:tcPr>
            <w:tcW w:w="0" w:type="auto"/>
            <w:tcBorders>
              <w:top w:val="nil"/>
              <w:left w:val="nil"/>
              <w:bottom w:val="single" w:sz="4" w:space="0" w:color="auto"/>
              <w:right w:val="single" w:sz="4" w:space="0" w:color="auto"/>
            </w:tcBorders>
            <w:shd w:val="clear" w:color="auto" w:fill="auto"/>
            <w:vAlign w:val="center"/>
            <w:hideMark/>
          </w:tcPr>
          <w:p w14:paraId="7614B4A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13632C15"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5E9EEB22"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100/100</w:t>
            </w:r>
          </w:p>
        </w:tc>
        <w:tc>
          <w:tcPr>
            <w:tcW w:w="0" w:type="auto"/>
            <w:tcBorders>
              <w:top w:val="nil"/>
              <w:left w:val="nil"/>
              <w:bottom w:val="single" w:sz="4" w:space="0" w:color="auto"/>
              <w:right w:val="single" w:sz="4" w:space="0" w:color="auto"/>
            </w:tcBorders>
            <w:shd w:val="clear" w:color="auto" w:fill="auto"/>
            <w:vAlign w:val="center"/>
            <w:hideMark/>
          </w:tcPr>
          <w:p w14:paraId="11AF5876"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noWrap/>
            <w:vAlign w:val="center"/>
            <w:hideMark/>
          </w:tcPr>
          <w:p w14:paraId="0EE169EE"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8,64</w:t>
            </w:r>
          </w:p>
        </w:tc>
        <w:tc>
          <w:tcPr>
            <w:tcW w:w="0" w:type="auto"/>
            <w:tcBorders>
              <w:top w:val="nil"/>
              <w:left w:val="nil"/>
              <w:bottom w:val="single" w:sz="4" w:space="0" w:color="auto"/>
              <w:right w:val="single" w:sz="4" w:space="0" w:color="auto"/>
            </w:tcBorders>
            <w:shd w:val="clear" w:color="auto" w:fill="auto"/>
            <w:noWrap/>
            <w:vAlign w:val="center"/>
            <w:hideMark/>
          </w:tcPr>
          <w:p w14:paraId="78A998BD"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10DADF22" w14:textId="77777777" w:rsidTr="005F565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B1E991"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Участок тепловой сети от ТК-27 до дома 15 по улице 2-ая Минская</w:t>
            </w:r>
          </w:p>
        </w:tc>
        <w:tc>
          <w:tcPr>
            <w:tcW w:w="0" w:type="auto"/>
            <w:tcBorders>
              <w:top w:val="nil"/>
              <w:left w:val="nil"/>
              <w:bottom w:val="single" w:sz="4" w:space="0" w:color="auto"/>
              <w:right w:val="single" w:sz="4" w:space="0" w:color="auto"/>
            </w:tcBorders>
            <w:shd w:val="clear" w:color="auto" w:fill="auto"/>
            <w:vAlign w:val="center"/>
            <w:hideMark/>
          </w:tcPr>
          <w:p w14:paraId="0B5A552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подземная канальная</w:t>
            </w:r>
          </w:p>
        </w:tc>
        <w:tc>
          <w:tcPr>
            <w:tcW w:w="0" w:type="auto"/>
            <w:tcBorders>
              <w:top w:val="nil"/>
              <w:left w:val="nil"/>
              <w:bottom w:val="single" w:sz="4" w:space="0" w:color="auto"/>
              <w:right w:val="single" w:sz="4" w:space="0" w:color="auto"/>
            </w:tcBorders>
            <w:shd w:val="clear" w:color="auto" w:fill="auto"/>
            <w:vAlign w:val="center"/>
            <w:hideMark/>
          </w:tcPr>
          <w:p w14:paraId="2381FEE8"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4D1CCB2B"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70/50</w:t>
            </w:r>
          </w:p>
        </w:tc>
        <w:tc>
          <w:tcPr>
            <w:tcW w:w="0" w:type="auto"/>
            <w:tcBorders>
              <w:top w:val="nil"/>
              <w:left w:val="nil"/>
              <w:bottom w:val="single" w:sz="4" w:space="0" w:color="auto"/>
              <w:right w:val="single" w:sz="4" w:space="0" w:color="auto"/>
            </w:tcBorders>
            <w:shd w:val="clear" w:color="auto" w:fill="auto"/>
            <w:vAlign w:val="center"/>
            <w:hideMark/>
          </w:tcPr>
          <w:p w14:paraId="64AB15F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noWrap/>
            <w:vAlign w:val="center"/>
            <w:hideMark/>
          </w:tcPr>
          <w:p w14:paraId="1277CEA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0,80</w:t>
            </w:r>
          </w:p>
        </w:tc>
        <w:tc>
          <w:tcPr>
            <w:tcW w:w="0" w:type="auto"/>
            <w:tcBorders>
              <w:top w:val="nil"/>
              <w:left w:val="nil"/>
              <w:bottom w:val="single" w:sz="4" w:space="0" w:color="auto"/>
              <w:right w:val="single" w:sz="4" w:space="0" w:color="auto"/>
            </w:tcBorders>
            <w:shd w:val="clear" w:color="auto" w:fill="auto"/>
            <w:noWrap/>
            <w:vAlign w:val="center"/>
            <w:hideMark/>
          </w:tcPr>
          <w:p w14:paraId="193E94B0"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2021</w:t>
            </w:r>
          </w:p>
        </w:tc>
      </w:tr>
      <w:tr w:rsidR="00B94291" w:rsidRPr="00B94291" w14:paraId="235825A7" w14:textId="77777777" w:rsidTr="005F5654">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AEE1DC" w14:textId="77777777" w:rsidR="00B94291" w:rsidRPr="00B94291" w:rsidRDefault="00B94291" w:rsidP="00B94291">
            <w:pPr>
              <w:jc w:val="right"/>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Итого АО «ИвГТЭ»</w:t>
            </w:r>
          </w:p>
        </w:tc>
        <w:tc>
          <w:tcPr>
            <w:tcW w:w="0" w:type="auto"/>
            <w:tcBorders>
              <w:top w:val="nil"/>
              <w:left w:val="nil"/>
              <w:bottom w:val="single" w:sz="4" w:space="0" w:color="auto"/>
              <w:right w:val="single" w:sz="4" w:space="0" w:color="auto"/>
            </w:tcBorders>
            <w:shd w:val="clear" w:color="auto" w:fill="auto"/>
            <w:noWrap/>
            <w:vAlign w:val="center"/>
            <w:hideMark/>
          </w:tcPr>
          <w:p w14:paraId="4B1B8BD7"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321</w:t>
            </w:r>
          </w:p>
        </w:tc>
        <w:tc>
          <w:tcPr>
            <w:tcW w:w="0" w:type="auto"/>
            <w:tcBorders>
              <w:top w:val="nil"/>
              <w:left w:val="nil"/>
              <w:bottom w:val="single" w:sz="4" w:space="0" w:color="auto"/>
              <w:right w:val="single" w:sz="4" w:space="0" w:color="auto"/>
            </w:tcBorders>
            <w:shd w:val="clear" w:color="auto" w:fill="auto"/>
            <w:noWrap/>
            <w:vAlign w:val="center"/>
            <w:hideMark/>
          </w:tcPr>
          <w:p w14:paraId="7AD0858D"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45,002</w:t>
            </w:r>
          </w:p>
        </w:tc>
        <w:tc>
          <w:tcPr>
            <w:tcW w:w="0" w:type="auto"/>
            <w:tcBorders>
              <w:top w:val="nil"/>
              <w:left w:val="nil"/>
              <w:bottom w:val="single" w:sz="4" w:space="0" w:color="auto"/>
              <w:right w:val="single" w:sz="4" w:space="0" w:color="auto"/>
            </w:tcBorders>
            <w:shd w:val="clear" w:color="auto" w:fill="auto"/>
            <w:noWrap/>
            <w:vAlign w:val="center"/>
            <w:hideMark/>
          </w:tcPr>
          <w:p w14:paraId="2CA0793F" w14:textId="77777777" w:rsidR="00B94291" w:rsidRPr="00B94291" w:rsidRDefault="00B94291" w:rsidP="00B94291">
            <w:pPr>
              <w:rPr>
                <w:rFonts w:ascii="Times New Roman" w:eastAsia="Times New Roman" w:hAnsi="Times New Roman" w:cs="Times New Roman"/>
                <w:color w:val="000000"/>
                <w:sz w:val="20"/>
                <w:szCs w:val="20"/>
                <w:lang w:eastAsia="ru-RU"/>
              </w:rPr>
            </w:pPr>
            <w:r w:rsidRPr="00B94291">
              <w:rPr>
                <w:rFonts w:ascii="Times New Roman" w:eastAsia="Times New Roman" w:hAnsi="Times New Roman" w:cs="Times New Roman"/>
                <w:color w:val="000000"/>
                <w:sz w:val="20"/>
                <w:szCs w:val="20"/>
                <w:lang w:eastAsia="ru-RU"/>
              </w:rPr>
              <w:t> </w:t>
            </w:r>
          </w:p>
        </w:tc>
      </w:tr>
      <w:tr w:rsidR="00B94291" w:rsidRPr="00B94291" w14:paraId="0444AFC4" w14:textId="77777777" w:rsidTr="005F5654">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A94140"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Итого</w:t>
            </w:r>
          </w:p>
        </w:tc>
        <w:tc>
          <w:tcPr>
            <w:tcW w:w="0" w:type="auto"/>
            <w:tcBorders>
              <w:top w:val="nil"/>
              <w:left w:val="nil"/>
              <w:bottom w:val="single" w:sz="4" w:space="0" w:color="auto"/>
              <w:right w:val="single" w:sz="4" w:space="0" w:color="auto"/>
            </w:tcBorders>
            <w:shd w:val="clear" w:color="auto" w:fill="auto"/>
            <w:noWrap/>
            <w:vAlign w:val="center"/>
            <w:hideMark/>
          </w:tcPr>
          <w:p w14:paraId="0338F5F7"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5565,65</w:t>
            </w:r>
          </w:p>
        </w:tc>
        <w:tc>
          <w:tcPr>
            <w:tcW w:w="0" w:type="auto"/>
            <w:tcBorders>
              <w:top w:val="nil"/>
              <w:left w:val="nil"/>
              <w:bottom w:val="single" w:sz="4" w:space="0" w:color="auto"/>
              <w:right w:val="single" w:sz="4" w:space="0" w:color="auto"/>
            </w:tcBorders>
            <w:shd w:val="clear" w:color="auto" w:fill="auto"/>
            <w:noWrap/>
            <w:vAlign w:val="center"/>
            <w:hideMark/>
          </w:tcPr>
          <w:p w14:paraId="3B40C3AC" w14:textId="77777777" w:rsidR="00B94291" w:rsidRPr="00B94291" w:rsidRDefault="00B94291" w:rsidP="00B94291">
            <w:pPr>
              <w:rPr>
                <w:rFonts w:ascii="Times New Roman" w:eastAsia="Times New Roman" w:hAnsi="Times New Roman" w:cs="Times New Roman"/>
                <w:b/>
                <w:bCs/>
                <w:color w:val="000000"/>
                <w:sz w:val="20"/>
                <w:szCs w:val="20"/>
                <w:lang w:eastAsia="ru-RU"/>
              </w:rPr>
            </w:pPr>
            <w:r w:rsidRPr="00B94291">
              <w:rPr>
                <w:rFonts w:ascii="Times New Roman" w:eastAsia="Times New Roman" w:hAnsi="Times New Roman" w:cs="Times New Roman"/>
                <w:b/>
                <w:bCs/>
                <w:color w:val="000000"/>
                <w:sz w:val="20"/>
                <w:szCs w:val="20"/>
                <w:lang w:eastAsia="ru-RU"/>
              </w:rPr>
              <w:t>3536,952</w:t>
            </w:r>
          </w:p>
        </w:tc>
        <w:tc>
          <w:tcPr>
            <w:tcW w:w="0" w:type="auto"/>
            <w:tcBorders>
              <w:top w:val="nil"/>
              <w:left w:val="nil"/>
              <w:bottom w:val="single" w:sz="4" w:space="0" w:color="auto"/>
              <w:right w:val="single" w:sz="4" w:space="0" w:color="auto"/>
            </w:tcBorders>
            <w:shd w:val="clear" w:color="auto" w:fill="auto"/>
            <w:noWrap/>
            <w:vAlign w:val="center"/>
            <w:hideMark/>
          </w:tcPr>
          <w:p w14:paraId="3E9F6724" w14:textId="77777777" w:rsidR="00B94291" w:rsidRPr="00B94291" w:rsidRDefault="00B94291" w:rsidP="00B94291">
            <w:pPr>
              <w:jc w:val="left"/>
              <w:rPr>
                <w:rFonts w:ascii="Cambria" w:eastAsia="Times New Roman" w:hAnsi="Cambria" w:cs="Calibri"/>
                <w:color w:val="000000"/>
                <w:lang w:eastAsia="ru-RU"/>
              </w:rPr>
            </w:pPr>
            <w:r w:rsidRPr="00B94291">
              <w:rPr>
                <w:rFonts w:ascii="Cambria" w:eastAsia="Times New Roman" w:hAnsi="Cambria" w:cs="Calibri"/>
                <w:color w:val="000000"/>
                <w:lang w:eastAsia="ru-RU"/>
              </w:rPr>
              <w:t> </w:t>
            </w:r>
          </w:p>
        </w:tc>
      </w:tr>
    </w:tbl>
    <w:p w14:paraId="36631A0B" w14:textId="77777777" w:rsidR="007A6BA6" w:rsidRDefault="007A6BA6" w:rsidP="003B26CA">
      <w:pPr>
        <w:jc w:val="both"/>
        <w:sectPr w:rsidR="007A6BA6" w:rsidSect="005E1569">
          <w:pgSz w:w="16840" w:h="11907" w:orient="landscape" w:code="9"/>
          <w:pgMar w:top="1701" w:right="1134" w:bottom="850" w:left="1134" w:header="284" w:footer="284" w:gutter="0"/>
          <w:cols w:space="708"/>
          <w:docGrid w:linePitch="360"/>
        </w:sectPr>
      </w:pPr>
    </w:p>
    <w:p w14:paraId="22DE314B" w14:textId="79AB297A" w:rsidR="00F84363" w:rsidRDefault="00F84363" w:rsidP="00E2502B">
      <w:pPr>
        <w:pStyle w:val="20"/>
        <w:widowControl w:val="0"/>
        <w:numPr>
          <w:ilvl w:val="0"/>
          <w:numId w:val="0"/>
        </w:numPr>
        <w:suppressAutoHyphens/>
        <w:spacing w:before="240" w:line="240" w:lineRule="auto"/>
        <w:ind w:left="2225" w:hanging="360"/>
        <w:jc w:val="both"/>
        <w:textAlignment w:val="baseline"/>
      </w:pPr>
    </w:p>
    <w:sectPr w:rsidR="00F84363" w:rsidSect="007A6BA6">
      <w:pgSz w:w="11907" w:h="16840" w:code="9"/>
      <w:pgMar w:top="1134" w:right="567" w:bottom="567"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7F78B" w14:textId="77777777" w:rsidR="00F1561E" w:rsidRDefault="00F1561E">
      <w:r>
        <w:separator/>
      </w:r>
    </w:p>
  </w:endnote>
  <w:endnote w:type="continuationSeparator" w:id="0">
    <w:p w14:paraId="432E330F" w14:textId="77777777" w:rsidR="00F1561E" w:rsidRDefault="00F15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ЛОМе"/>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altName w:val="Calibri"/>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l‚r –ѕ’©"/>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charset w:val="81"/>
    <w:family w:val="modern"/>
    <w:pitch w:val="fixed"/>
    <w:sig w:usb0="B00002AF" w:usb1="69D77CFB" w:usb2="00000030" w:usb3="00000000" w:csb0="0008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0388" w14:textId="77777777" w:rsidR="00A10EC7" w:rsidRPr="00C469D1" w:rsidRDefault="00A10EC7"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6E2D4CD9" w14:textId="77777777" w:rsidR="00A10EC7" w:rsidRPr="00C469D1" w:rsidRDefault="00A10EC7"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13101A">
      <w:rPr>
        <w:rFonts w:ascii="Times New Roman" w:eastAsia="Calibri" w:hAnsi="Times New Roman" w:cs="Times New Roman"/>
        <w:noProof/>
        <w:sz w:val="24"/>
        <w:szCs w:val="24"/>
      </w:rPr>
      <w:t>2</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0E59" w14:textId="5483A3EA" w:rsidR="00A10EC7" w:rsidRPr="0041532C" w:rsidRDefault="00F05BFB"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w:t>
    </w:r>
    <w:r w:rsidR="00A10EC7" w:rsidRPr="00295989">
      <w:rPr>
        <w:rFonts w:ascii="Times New Roman" w:eastAsia="Calibri" w:hAnsi="Times New Roman" w:cs="Times New Roman"/>
        <w:b/>
        <w:sz w:val="24"/>
        <w:szCs w:val="24"/>
      </w:rPr>
      <w:t>, 20</w:t>
    </w:r>
    <w:r w:rsidR="00A10EC7">
      <w:rPr>
        <w:rFonts w:ascii="Times New Roman" w:eastAsia="Calibri" w:hAnsi="Times New Roman" w:cs="Times New Roman"/>
        <w:b/>
        <w:sz w:val="24"/>
        <w:szCs w:val="24"/>
        <w:lang w:val="en-US"/>
      </w:rPr>
      <w:t>2</w:t>
    </w:r>
    <w:r w:rsidR="0041532C">
      <w:rPr>
        <w:rFonts w:ascii="Times New Roman" w:eastAsia="Calibri" w:hAnsi="Times New Roman" w:cs="Times New Roman"/>
        <w:b/>
        <w:sz w:val="24"/>
        <w:szCs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84E9" w14:textId="77777777" w:rsidR="00A10EC7" w:rsidRDefault="00A10EC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D264" w14:textId="77777777" w:rsidR="00A10EC7" w:rsidRDefault="00A10EC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9A8DE" w14:textId="77777777" w:rsidR="00A10EC7" w:rsidRDefault="00A10EC7">
    <w:pPr>
      <w:pStyle w:val="af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28E15" w14:textId="77777777" w:rsidR="00A10EC7" w:rsidRPr="004273AE" w:rsidRDefault="00A10EC7"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705174B9" w14:textId="77777777" w:rsidR="00A10EC7" w:rsidRPr="004273AE" w:rsidRDefault="00A10EC7"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13101A">
      <w:rPr>
        <w:rFonts w:ascii="Times New Roman" w:eastAsia="Calibri" w:hAnsi="Times New Roman" w:cs="Times New Roman"/>
        <w:noProof/>
        <w:sz w:val="24"/>
        <w:szCs w:val="24"/>
        <w:lang w:eastAsia="ru-RU"/>
      </w:rPr>
      <w:t>7</w:t>
    </w:r>
    <w:r w:rsidRPr="004273AE">
      <w:rPr>
        <w:rFonts w:ascii="Times New Roman" w:eastAsia="Calibri" w:hAnsi="Times New Roman" w:cs="Times New Roman"/>
        <w:sz w:val="24"/>
        <w:szCs w:val="24"/>
        <w:lang w:eastAsia="ru-RU"/>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432D" w14:textId="77777777" w:rsidR="00A10EC7" w:rsidRDefault="00A10EC7">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03416" w14:textId="77777777" w:rsidR="00F1561E" w:rsidRDefault="00F1561E">
      <w:r>
        <w:separator/>
      </w:r>
    </w:p>
  </w:footnote>
  <w:footnote w:type="continuationSeparator" w:id="0">
    <w:p w14:paraId="0EB3FEE5" w14:textId="77777777" w:rsidR="00F1561E" w:rsidRDefault="00F15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A31A" w14:textId="27858C63" w:rsidR="00A10EC7" w:rsidRPr="00E3372A" w:rsidRDefault="00A10EC7"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5F38FC">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 xml:space="preserve">О ГОРОД </w:t>
    </w:r>
    <w:r w:rsidR="00F05BFB">
      <w:rPr>
        <w:rFonts w:ascii="Times New Roman" w:eastAsia="Calibri" w:hAnsi="Times New Roman" w:cs="Times New Roman"/>
        <w:caps/>
        <w:sz w:val="16"/>
        <w:szCs w:val="16"/>
      </w:rPr>
      <w:t xml:space="preserve">Иваново </w:t>
    </w:r>
    <w:r>
      <w:rPr>
        <w:rFonts w:ascii="Times New Roman" w:eastAsia="Calibri" w:hAnsi="Times New Roman" w:cs="Times New Roman"/>
        <w:caps/>
        <w:sz w:val="16"/>
        <w:szCs w:val="16"/>
      </w:rPr>
      <w:t>НА ПЕРИОД ДО 2035</w:t>
    </w:r>
    <w:r w:rsidRPr="005F38FC">
      <w:rPr>
        <w:rFonts w:ascii="Times New Roman" w:eastAsia="Calibri" w:hAnsi="Times New Roman" w:cs="Times New Roman"/>
        <w:caps/>
        <w:sz w:val="16"/>
        <w:szCs w:val="16"/>
      </w:rPr>
      <w:t xml:space="preserve"> Г.</w:t>
    </w:r>
  </w:p>
  <w:p w14:paraId="2502B7D1" w14:textId="6733DF17" w:rsidR="00A10EC7" w:rsidRPr="00C469D1" w:rsidRDefault="00A10EC7" w:rsidP="00126CF9">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18</w:t>
    </w:r>
    <w:r w:rsidRPr="00C469D1">
      <w:rPr>
        <w:rFonts w:ascii="Times New Roman" w:eastAsia="Calibri" w:hAnsi="Times New Roman" w:cs="Times New Roman"/>
        <w:caps/>
        <w:sz w:val="16"/>
        <w:szCs w:val="16"/>
      </w:rPr>
      <w:t xml:space="preserve">. </w:t>
    </w:r>
    <w:r w:rsidRPr="00CF1863">
      <w:rPr>
        <w:rFonts w:ascii="Times New Roman" w:eastAsia="Calibri" w:hAnsi="Times New Roman" w:cs="Times New Roman"/>
        <w:caps/>
        <w:sz w:val="16"/>
        <w:szCs w:val="16"/>
      </w:rPr>
      <w:t>СВОДНЫЙ ТОМ ИЗМЕНЕНИЙ, ВЫПОЛНЕННЫХ В АКТУАЛИЗИРОВАННОЙ СХЕМЕ ТЕПЛОСНАБЖЕНИЯ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DB5C" w14:textId="77777777" w:rsidR="00A10EC7" w:rsidRPr="00295989" w:rsidRDefault="00A10EC7"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E404" w14:textId="77777777" w:rsidR="00A10EC7" w:rsidRDefault="00A10EC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96D5" w14:textId="77777777" w:rsidR="00A10EC7" w:rsidRDefault="00A10EC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60E9" w14:textId="77777777" w:rsidR="00A10EC7" w:rsidRDefault="00A10EC7">
    <w:pPr>
      <w:pStyle w:val="af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BDF2" w14:textId="77777777" w:rsidR="00A10EC7" w:rsidRDefault="00A10EC7">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453" type="#_x0000_t75" style="width:7.5pt;height:7.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B6E5C7D"/>
    <w:multiLevelType w:val="hybridMultilevel"/>
    <w:tmpl w:val="F5681BCA"/>
    <w:lvl w:ilvl="0" w:tplc="04190005">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8"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30"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3"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4"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5"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7" w15:restartNumberingAfterBreak="0">
    <w:nsid w:val="3A4E0274"/>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8"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9"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0"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1" w15:restartNumberingAfterBreak="0">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50"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1"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9"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0"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2"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3"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4"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1"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2"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6"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7" w15:restartNumberingAfterBreak="0">
    <w:nsid w:val="6ABF5D49"/>
    <w:multiLevelType w:val="hybridMultilevel"/>
    <w:tmpl w:val="68EEE9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0"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81"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3"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4"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7"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8"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9"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1892224767">
    <w:abstractNumId w:val="67"/>
  </w:num>
  <w:num w:numId="2" w16cid:durableId="1010109472">
    <w:abstractNumId w:val="80"/>
  </w:num>
  <w:num w:numId="3" w16cid:durableId="1593120941">
    <w:abstractNumId w:val="15"/>
  </w:num>
  <w:num w:numId="4" w16cid:durableId="1931232026">
    <w:abstractNumId w:val="58"/>
  </w:num>
  <w:num w:numId="5" w16cid:durableId="305017197">
    <w:abstractNumId w:val="60"/>
  </w:num>
  <w:num w:numId="6" w16cid:durableId="1178886840">
    <w:abstractNumId w:val="32"/>
  </w:num>
  <w:num w:numId="7" w16cid:durableId="1609654540">
    <w:abstractNumId w:val="57"/>
  </w:num>
  <w:num w:numId="8" w16cid:durableId="1059669479">
    <w:abstractNumId w:val="11"/>
  </w:num>
  <w:num w:numId="9" w16cid:durableId="1446731962">
    <w:abstractNumId w:val="44"/>
  </w:num>
  <w:num w:numId="10" w16cid:durableId="1241407310">
    <w:abstractNumId w:val="0"/>
  </w:num>
  <w:num w:numId="11" w16cid:durableId="777918489">
    <w:abstractNumId w:val="88"/>
  </w:num>
  <w:num w:numId="12" w16cid:durableId="2001108764">
    <w:abstractNumId w:val="49"/>
  </w:num>
  <w:num w:numId="13" w16cid:durableId="480922865">
    <w:abstractNumId w:val="28"/>
  </w:num>
  <w:num w:numId="14" w16cid:durableId="1275946653">
    <w:abstractNumId w:val="65"/>
  </w:num>
  <w:num w:numId="15" w16cid:durableId="1043865584">
    <w:abstractNumId w:val="81"/>
  </w:num>
  <w:num w:numId="16" w16cid:durableId="1162812944">
    <w:abstractNumId w:val="35"/>
  </w:num>
  <w:num w:numId="17" w16cid:durableId="1175729367">
    <w:abstractNumId w:val="29"/>
  </w:num>
  <w:num w:numId="18" w16cid:durableId="1256132788">
    <w:abstractNumId w:val="70"/>
  </w:num>
  <w:num w:numId="19" w16cid:durableId="240793042">
    <w:abstractNumId w:val="82"/>
  </w:num>
  <w:num w:numId="20" w16cid:durableId="665328976">
    <w:abstractNumId w:val="13"/>
  </w:num>
  <w:num w:numId="21" w16cid:durableId="593904118">
    <w:abstractNumId w:val="72"/>
  </w:num>
  <w:num w:numId="22" w16cid:durableId="847136642">
    <w:abstractNumId w:val="56"/>
  </w:num>
  <w:num w:numId="23" w16cid:durableId="1692142796">
    <w:abstractNumId w:val="27"/>
  </w:num>
  <w:num w:numId="24" w16cid:durableId="1547061931">
    <w:abstractNumId w:val="25"/>
  </w:num>
  <w:num w:numId="25" w16cid:durableId="1014914475">
    <w:abstractNumId w:val="31"/>
  </w:num>
  <w:num w:numId="26" w16cid:durableId="2002344429">
    <w:abstractNumId w:val="4"/>
  </w:num>
  <w:num w:numId="27" w16cid:durableId="132066794">
    <w:abstractNumId w:val="61"/>
  </w:num>
  <w:num w:numId="28" w16cid:durableId="1284773818">
    <w:abstractNumId w:val="53"/>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16cid:durableId="2099598888">
    <w:abstractNumId w:val="83"/>
  </w:num>
  <w:num w:numId="30" w16cid:durableId="727457438">
    <w:abstractNumId w:val="71"/>
  </w:num>
  <w:num w:numId="31" w16cid:durableId="1689141127">
    <w:abstractNumId w:val="87"/>
  </w:num>
  <w:num w:numId="32" w16cid:durableId="1205370483">
    <w:abstractNumId w:val="63"/>
  </w:num>
  <w:num w:numId="33" w16cid:durableId="1452748285">
    <w:abstractNumId w:val="8"/>
  </w:num>
  <w:num w:numId="34" w16cid:durableId="938635967">
    <w:abstractNumId w:val="46"/>
  </w:num>
  <w:num w:numId="35" w16cid:durableId="1590699252">
    <w:abstractNumId w:val="43"/>
  </w:num>
  <w:num w:numId="36" w16cid:durableId="1018580346">
    <w:abstractNumId w:val="10"/>
  </w:num>
  <w:num w:numId="37" w16cid:durableId="876813957">
    <w:abstractNumId w:val="7"/>
  </w:num>
  <w:num w:numId="38" w16cid:durableId="606235211">
    <w:abstractNumId w:val="75"/>
  </w:num>
  <w:num w:numId="39" w16cid:durableId="1987930664">
    <w:abstractNumId w:val="6"/>
  </w:num>
  <w:num w:numId="40" w16cid:durableId="633408844">
    <w:abstractNumId w:val="3"/>
  </w:num>
  <w:num w:numId="41" w16cid:durableId="143665882">
    <w:abstractNumId w:val="40"/>
  </w:num>
  <w:num w:numId="42" w16cid:durableId="1874265297">
    <w:abstractNumId w:val="68"/>
  </w:num>
  <w:num w:numId="43" w16cid:durableId="998118297">
    <w:abstractNumId w:val="38"/>
  </w:num>
  <w:num w:numId="44" w16cid:durableId="1410541301">
    <w:abstractNumId w:val="74"/>
  </w:num>
  <w:num w:numId="45" w16cid:durableId="1618178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6988881">
    <w:abstractNumId w:val="30"/>
  </w:num>
  <w:num w:numId="47" w16cid:durableId="638340562">
    <w:abstractNumId w:val="22"/>
  </w:num>
  <w:num w:numId="48" w16cid:durableId="1629897339">
    <w:abstractNumId w:val="45"/>
  </w:num>
  <w:num w:numId="49" w16cid:durableId="869144684">
    <w:abstractNumId w:val="2"/>
  </w:num>
  <w:num w:numId="50" w16cid:durableId="588778530">
    <w:abstractNumId w:val="85"/>
  </w:num>
  <w:num w:numId="51" w16cid:durableId="1716082281">
    <w:abstractNumId w:val="50"/>
  </w:num>
  <w:num w:numId="52" w16cid:durableId="1922904892">
    <w:abstractNumId w:val="34"/>
  </w:num>
  <w:num w:numId="53" w16cid:durableId="1455320983">
    <w:abstractNumId w:val="48"/>
  </w:num>
  <w:num w:numId="54" w16cid:durableId="1251309022">
    <w:abstractNumId w:val="26"/>
  </w:num>
  <w:num w:numId="55" w16cid:durableId="540215855">
    <w:abstractNumId w:val="5"/>
  </w:num>
  <w:num w:numId="56" w16cid:durableId="1714698275">
    <w:abstractNumId w:val="55"/>
  </w:num>
  <w:num w:numId="57" w16cid:durableId="682516499">
    <w:abstractNumId w:val="78"/>
  </w:num>
  <w:num w:numId="58" w16cid:durableId="988898082">
    <w:abstractNumId w:val="76"/>
  </w:num>
  <w:num w:numId="59" w16cid:durableId="1473137528">
    <w:abstractNumId w:val="16"/>
  </w:num>
  <w:num w:numId="60" w16cid:durableId="664817657">
    <w:abstractNumId w:val="17"/>
  </w:num>
  <w:num w:numId="61" w16cid:durableId="791479039">
    <w:abstractNumId w:val="79"/>
  </w:num>
  <w:num w:numId="62" w16cid:durableId="93984044">
    <w:abstractNumId w:val="52"/>
  </w:num>
  <w:num w:numId="63" w16cid:durableId="1118328647">
    <w:abstractNumId w:val="84"/>
  </w:num>
  <w:num w:numId="64" w16cid:durableId="636573939">
    <w:abstractNumId w:val="73"/>
  </w:num>
  <w:num w:numId="65" w16cid:durableId="869878818">
    <w:abstractNumId w:val="39"/>
  </w:num>
  <w:num w:numId="66" w16cid:durableId="482082920">
    <w:abstractNumId w:val="21"/>
  </w:num>
  <w:num w:numId="67" w16cid:durableId="786892011">
    <w:abstractNumId w:val="18"/>
  </w:num>
  <w:num w:numId="68" w16cid:durableId="1005596259">
    <w:abstractNumId w:val="59"/>
  </w:num>
  <w:num w:numId="69" w16cid:durableId="367872258">
    <w:abstractNumId w:val="64"/>
  </w:num>
  <w:num w:numId="70" w16cid:durableId="392389795">
    <w:abstractNumId w:val="19"/>
  </w:num>
  <w:num w:numId="71" w16cid:durableId="989944179">
    <w:abstractNumId w:val="14"/>
  </w:num>
  <w:num w:numId="72" w16cid:durableId="1432899875">
    <w:abstractNumId w:val="33"/>
  </w:num>
  <w:num w:numId="73" w16cid:durableId="586773349">
    <w:abstractNumId w:val="20"/>
  </w:num>
  <w:num w:numId="74" w16cid:durableId="1346784731">
    <w:abstractNumId w:val="89"/>
  </w:num>
  <w:num w:numId="75" w16cid:durableId="1211067218">
    <w:abstractNumId w:val="86"/>
  </w:num>
  <w:num w:numId="76" w16cid:durableId="13508272">
    <w:abstractNumId w:val="36"/>
  </w:num>
  <w:num w:numId="77" w16cid:durableId="1511484136">
    <w:abstractNumId w:val="66"/>
  </w:num>
  <w:num w:numId="78" w16cid:durableId="506286857">
    <w:abstractNumId w:val="47"/>
  </w:num>
  <w:num w:numId="79" w16cid:durableId="1578902487">
    <w:abstractNumId w:val="42"/>
  </w:num>
  <w:num w:numId="80" w16cid:durableId="794565804">
    <w:abstractNumId w:val="69"/>
  </w:num>
  <w:num w:numId="81" w16cid:durableId="768427590">
    <w:abstractNumId w:val="12"/>
  </w:num>
  <w:num w:numId="82" w16cid:durableId="902639726">
    <w:abstractNumId w:val="54"/>
  </w:num>
  <w:num w:numId="83" w16cid:durableId="1054544882">
    <w:abstractNumId w:val="1"/>
  </w:num>
  <w:num w:numId="84" w16cid:durableId="1629435512">
    <w:abstractNumId w:val="23"/>
  </w:num>
  <w:num w:numId="85" w16cid:durableId="792944216">
    <w:abstractNumId w:val="51"/>
  </w:num>
  <w:num w:numId="86" w16cid:durableId="891233412">
    <w:abstractNumId w:val="41"/>
  </w:num>
  <w:num w:numId="87" w16cid:durableId="1513639302">
    <w:abstractNumId w:val="53"/>
  </w:num>
  <w:num w:numId="88" w16cid:durableId="70466236">
    <w:abstractNumId w:val="62"/>
  </w:num>
  <w:num w:numId="89" w16cid:durableId="857088246">
    <w:abstractNumId w:val="91"/>
  </w:num>
  <w:num w:numId="90" w16cid:durableId="1238516725">
    <w:abstractNumId w:val="90"/>
  </w:num>
  <w:num w:numId="91" w16cid:durableId="269361752">
    <w:abstractNumId w:val="24"/>
  </w:num>
  <w:num w:numId="92" w16cid:durableId="1459839887">
    <w:abstractNumId w:val="77"/>
  </w:num>
  <w:num w:numId="93" w16cid:durableId="699210169">
    <w:abstractNumId w:val="37"/>
  </w:num>
  <w:num w:numId="94" w16cid:durableId="825828145">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0" w:nlCheck="1" w:checkStyle="0"/>
  <w:activeWritingStyle w:appName="MSWord" w:lang="en-US" w:vendorID="64" w:dllVersion="0" w:nlCheck="1" w:checkStyle="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4D"/>
    <w:rsid w:val="000024BA"/>
    <w:rsid w:val="000028CD"/>
    <w:rsid w:val="000072FD"/>
    <w:rsid w:val="00011418"/>
    <w:rsid w:val="00012203"/>
    <w:rsid w:val="000122EE"/>
    <w:rsid w:val="000134B9"/>
    <w:rsid w:val="00015926"/>
    <w:rsid w:val="00017B65"/>
    <w:rsid w:val="00022A6D"/>
    <w:rsid w:val="000301B9"/>
    <w:rsid w:val="00032CBF"/>
    <w:rsid w:val="00032DA1"/>
    <w:rsid w:val="0003481D"/>
    <w:rsid w:val="000526CA"/>
    <w:rsid w:val="00053E02"/>
    <w:rsid w:val="000557CF"/>
    <w:rsid w:val="00064629"/>
    <w:rsid w:val="00064CF5"/>
    <w:rsid w:val="00073F17"/>
    <w:rsid w:val="00074D74"/>
    <w:rsid w:val="00091F58"/>
    <w:rsid w:val="0009545F"/>
    <w:rsid w:val="0009714F"/>
    <w:rsid w:val="000A1DB6"/>
    <w:rsid w:val="000A2A10"/>
    <w:rsid w:val="000A6BC9"/>
    <w:rsid w:val="000B0175"/>
    <w:rsid w:val="000B1532"/>
    <w:rsid w:val="000C30F5"/>
    <w:rsid w:val="000C5945"/>
    <w:rsid w:val="000C5E9D"/>
    <w:rsid w:val="000C61F1"/>
    <w:rsid w:val="000D519F"/>
    <w:rsid w:val="000D5E41"/>
    <w:rsid w:val="000D5FCB"/>
    <w:rsid w:val="000E079C"/>
    <w:rsid w:val="000E2AB9"/>
    <w:rsid w:val="000E4E4E"/>
    <w:rsid w:val="000E6FF3"/>
    <w:rsid w:val="000E72DF"/>
    <w:rsid w:val="000E7FA4"/>
    <w:rsid w:val="000F16BB"/>
    <w:rsid w:val="001031C8"/>
    <w:rsid w:val="00103BBD"/>
    <w:rsid w:val="001065D3"/>
    <w:rsid w:val="00106C50"/>
    <w:rsid w:val="00107CA6"/>
    <w:rsid w:val="00107FF0"/>
    <w:rsid w:val="001119ED"/>
    <w:rsid w:val="001137DF"/>
    <w:rsid w:val="001167C4"/>
    <w:rsid w:val="00125713"/>
    <w:rsid w:val="00126CF9"/>
    <w:rsid w:val="0013101A"/>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59A8"/>
    <w:rsid w:val="001B6BB5"/>
    <w:rsid w:val="001B7D87"/>
    <w:rsid w:val="001C0372"/>
    <w:rsid w:val="001C1F43"/>
    <w:rsid w:val="001C2473"/>
    <w:rsid w:val="001C37DC"/>
    <w:rsid w:val="001C414D"/>
    <w:rsid w:val="001C441F"/>
    <w:rsid w:val="001C6250"/>
    <w:rsid w:val="001D126D"/>
    <w:rsid w:val="001D4200"/>
    <w:rsid w:val="001D6CC3"/>
    <w:rsid w:val="001D71EA"/>
    <w:rsid w:val="001D7D49"/>
    <w:rsid w:val="001D7D59"/>
    <w:rsid w:val="001E0947"/>
    <w:rsid w:val="001E5E0E"/>
    <w:rsid w:val="001F1DA1"/>
    <w:rsid w:val="001F1F08"/>
    <w:rsid w:val="00201828"/>
    <w:rsid w:val="0020362A"/>
    <w:rsid w:val="00204E84"/>
    <w:rsid w:val="0020503D"/>
    <w:rsid w:val="00205047"/>
    <w:rsid w:val="00206FD8"/>
    <w:rsid w:val="00207C92"/>
    <w:rsid w:val="00207F77"/>
    <w:rsid w:val="002127A8"/>
    <w:rsid w:val="002128A9"/>
    <w:rsid w:val="00213D54"/>
    <w:rsid w:val="002147D9"/>
    <w:rsid w:val="00214984"/>
    <w:rsid w:val="00216F4D"/>
    <w:rsid w:val="00220DE5"/>
    <w:rsid w:val="002240D2"/>
    <w:rsid w:val="002244E9"/>
    <w:rsid w:val="002253AB"/>
    <w:rsid w:val="00225FB9"/>
    <w:rsid w:val="00226322"/>
    <w:rsid w:val="0023536D"/>
    <w:rsid w:val="00236457"/>
    <w:rsid w:val="00240CAD"/>
    <w:rsid w:val="00242506"/>
    <w:rsid w:val="00243591"/>
    <w:rsid w:val="00243B7E"/>
    <w:rsid w:val="0026570D"/>
    <w:rsid w:val="00265B3A"/>
    <w:rsid w:val="0026746D"/>
    <w:rsid w:val="002731B3"/>
    <w:rsid w:val="00280B48"/>
    <w:rsid w:val="00280B5C"/>
    <w:rsid w:val="002826AF"/>
    <w:rsid w:val="00283408"/>
    <w:rsid w:val="00286BDD"/>
    <w:rsid w:val="0029206F"/>
    <w:rsid w:val="00292E97"/>
    <w:rsid w:val="0029442E"/>
    <w:rsid w:val="0029543B"/>
    <w:rsid w:val="00295989"/>
    <w:rsid w:val="002964CB"/>
    <w:rsid w:val="002A0D39"/>
    <w:rsid w:val="002A0E58"/>
    <w:rsid w:val="002A1833"/>
    <w:rsid w:val="002A1D26"/>
    <w:rsid w:val="002A3553"/>
    <w:rsid w:val="002B28F0"/>
    <w:rsid w:val="002B4D84"/>
    <w:rsid w:val="002B5656"/>
    <w:rsid w:val="002C2D83"/>
    <w:rsid w:val="002D0D80"/>
    <w:rsid w:val="002D167B"/>
    <w:rsid w:val="002D789D"/>
    <w:rsid w:val="002E2FB4"/>
    <w:rsid w:val="002E4425"/>
    <w:rsid w:val="002E5752"/>
    <w:rsid w:val="002E5CDC"/>
    <w:rsid w:val="002E69E7"/>
    <w:rsid w:val="002E6D73"/>
    <w:rsid w:val="002F1EF9"/>
    <w:rsid w:val="002F6A2D"/>
    <w:rsid w:val="0030147F"/>
    <w:rsid w:val="0030449D"/>
    <w:rsid w:val="003117AE"/>
    <w:rsid w:val="003142B6"/>
    <w:rsid w:val="00316610"/>
    <w:rsid w:val="0031783E"/>
    <w:rsid w:val="00320304"/>
    <w:rsid w:val="0032247A"/>
    <w:rsid w:val="00322624"/>
    <w:rsid w:val="0032368A"/>
    <w:rsid w:val="00324C7F"/>
    <w:rsid w:val="00325CD3"/>
    <w:rsid w:val="00331DF5"/>
    <w:rsid w:val="00341280"/>
    <w:rsid w:val="003429B1"/>
    <w:rsid w:val="00343B8D"/>
    <w:rsid w:val="00344046"/>
    <w:rsid w:val="00344561"/>
    <w:rsid w:val="00347FFA"/>
    <w:rsid w:val="00351539"/>
    <w:rsid w:val="003552A6"/>
    <w:rsid w:val="0035698D"/>
    <w:rsid w:val="003630B8"/>
    <w:rsid w:val="00365820"/>
    <w:rsid w:val="0036633C"/>
    <w:rsid w:val="0037388C"/>
    <w:rsid w:val="00374BE6"/>
    <w:rsid w:val="00377D96"/>
    <w:rsid w:val="00377E65"/>
    <w:rsid w:val="00382900"/>
    <w:rsid w:val="00385E95"/>
    <w:rsid w:val="00386C59"/>
    <w:rsid w:val="00391EDB"/>
    <w:rsid w:val="00392049"/>
    <w:rsid w:val="00397FBE"/>
    <w:rsid w:val="003A2E46"/>
    <w:rsid w:val="003A4A96"/>
    <w:rsid w:val="003B26CA"/>
    <w:rsid w:val="003B392C"/>
    <w:rsid w:val="003C0F63"/>
    <w:rsid w:val="003C2E2C"/>
    <w:rsid w:val="003D4BC7"/>
    <w:rsid w:val="003F0193"/>
    <w:rsid w:val="003F2139"/>
    <w:rsid w:val="003F23CF"/>
    <w:rsid w:val="003F44FE"/>
    <w:rsid w:val="00407A7D"/>
    <w:rsid w:val="00410A65"/>
    <w:rsid w:val="00410E1F"/>
    <w:rsid w:val="00414282"/>
    <w:rsid w:val="0041532C"/>
    <w:rsid w:val="00416FDE"/>
    <w:rsid w:val="00417404"/>
    <w:rsid w:val="00421987"/>
    <w:rsid w:val="004249BD"/>
    <w:rsid w:val="00432A5B"/>
    <w:rsid w:val="0043712B"/>
    <w:rsid w:val="004416CB"/>
    <w:rsid w:val="00444D12"/>
    <w:rsid w:val="00454E77"/>
    <w:rsid w:val="004568FA"/>
    <w:rsid w:val="004613D2"/>
    <w:rsid w:val="00461EA4"/>
    <w:rsid w:val="0046213B"/>
    <w:rsid w:val="00463565"/>
    <w:rsid w:val="0046441F"/>
    <w:rsid w:val="00470189"/>
    <w:rsid w:val="00472E96"/>
    <w:rsid w:val="0047379E"/>
    <w:rsid w:val="00474899"/>
    <w:rsid w:val="00475868"/>
    <w:rsid w:val="00475BF2"/>
    <w:rsid w:val="00475D09"/>
    <w:rsid w:val="00475E03"/>
    <w:rsid w:val="004761E4"/>
    <w:rsid w:val="00480336"/>
    <w:rsid w:val="00481099"/>
    <w:rsid w:val="004847CD"/>
    <w:rsid w:val="004871E5"/>
    <w:rsid w:val="00493E43"/>
    <w:rsid w:val="004947B1"/>
    <w:rsid w:val="00496EDD"/>
    <w:rsid w:val="004A408F"/>
    <w:rsid w:val="004A5439"/>
    <w:rsid w:val="004B1498"/>
    <w:rsid w:val="004C4A80"/>
    <w:rsid w:val="004C7AAF"/>
    <w:rsid w:val="004D207A"/>
    <w:rsid w:val="004D3AE0"/>
    <w:rsid w:val="004D3F47"/>
    <w:rsid w:val="004D4A0C"/>
    <w:rsid w:val="004E0B36"/>
    <w:rsid w:val="004E527C"/>
    <w:rsid w:val="004E5428"/>
    <w:rsid w:val="004E5BC8"/>
    <w:rsid w:val="004E7B74"/>
    <w:rsid w:val="004F227C"/>
    <w:rsid w:val="004F327F"/>
    <w:rsid w:val="005029EF"/>
    <w:rsid w:val="0050688D"/>
    <w:rsid w:val="00507F2B"/>
    <w:rsid w:val="005104CB"/>
    <w:rsid w:val="00511B6D"/>
    <w:rsid w:val="00515229"/>
    <w:rsid w:val="005154B0"/>
    <w:rsid w:val="00515A77"/>
    <w:rsid w:val="005213F4"/>
    <w:rsid w:val="00522AFF"/>
    <w:rsid w:val="0052488B"/>
    <w:rsid w:val="00525371"/>
    <w:rsid w:val="00533F58"/>
    <w:rsid w:val="00534349"/>
    <w:rsid w:val="00534BCD"/>
    <w:rsid w:val="0053676A"/>
    <w:rsid w:val="00537107"/>
    <w:rsid w:val="00540181"/>
    <w:rsid w:val="005405D7"/>
    <w:rsid w:val="00540922"/>
    <w:rsid w:val="00540DA2"/>
    <w:rsid w:val="00543AA6"/>
    <w:rsid w:val="00543F56"/>
    <w:rsid w:val="0054421F"/>
    <w:rsid w:val="00554C43"/>
    <w:rsid w:val="00555C4D"/>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91D8E"/>
    <w:rsid w:val="00594941"/>
    <w:rsid w:val="005949B5"/>
    <w:rsid w:val="00596F03"/>
    <w:rsid w:val="005A2A38"/>
    <w:rsid w:val="005A2F36"/>
    <w:rsid w:val="005A40B5"/>
    <w:rsid w:val="005A649C"/>
    <w:rsid w:val="005B3898"/>
    <w:rsid w:val="005B5007"/>
    <w:rsid w:val="005B63E1"/>
    <w:rsid w:val="005D25B5"/>
    <w:rsid w:val="005D74EB"/>
    <w:rsid w:val="005E012F"/>
    <w:rsid w:val="005E1569"/>
    <w:rsid w:val="005E5317"/>
    <w:rsid w:val="005E5EDC"/>
    <w:rsid w:val="005E736B"/>
    <w:rsid w:val="005F00F6"/>
    <w:rsid w:val="005F2626"/>
    <w:rsid w:val="005F309C"/>
    <w:rsid w:val="005F38FC"/>
    <w:rsid w:val="005F45EB"/>
    <w:rsid w:val="00603AA6"/>
    <w:rsid w:val="00605DFA"/>
    <w:rsid w:val="00606110"/>
    <w:rsid w:val="00627093"/>
    <w:rsid w:val="00630914"/>
    <w:rsid w:val="00631708"/>
    <w:rsid w:val="0063256C"/>
    <w:rsid w:val="00634147"/>
    <w:rsid w:val="0064040A"/>
    <w:rsid w:val="00641A46"/>
    <w:rsid w:val="006421A3"/>
    <w:rsid w:val="00642795"/>
    <w:rsid w:val="006458EB"/>
    <w:rsid w:val="00653637"/>
    <w:rsid w:val="00654FEC"/>
    <w:rsid w:val="00657FD3"/>
    <w:rsid w:val="0066307B"/>
    <w:rsid w:val="006632C6"/>
    <w:rsid w:val="00667A8C"/>
    <w:rsid w:val="00677236"/>
    <w:rsid w:val="00693678"/>
    <w:rsid w:val="006A162F"/>
    <w:rsid w:val="006A3D88"/>
    <w:rsid w:val="006B096A"/>
    <w:rsid w:val="006B380F"/>
    <w:rsid w:val="006B3FCB"/>
    <w:rsid w:val="006B7B7F"/>
    <w:rsid w:val="006C6586"/>
    <w:rsid w:val="006C6777"/>
    <w:rsid w:val="006C74D4"/>
    <w:rsid w:val="006D0234"/>
    <w:rsid w:val="006D167B"/>
    <w:rsid w:val="006D56A9"/>
    <w:rsid w:val="006D788A"/>
    <w:rsid w:val="006E3648"/>
    <w:rsid w:val="006E48F3"/>
    <w:rsid w:val="006F1674"/>
    <w:rsid w:val="006F2DD3"/>
    <w:rsid w:val="006F40A6"/>
    <w:rsid w:val="006F6EC4"/>
    <w:rsid w:val="00700B52"/>
    <w:rsid w:val="00704273"/>
    <w:rsid w:val="00707859"/>
    <w:rsid w:val="00707AF3"/>
    <w:rsid w:val="007160B8"/>
    <w:rsid w:val="00716690"/>
    <w:rsid w:val="007302B7"/>
    <w:rsid w:val="00743888"/>
    <w:rsid w:val="00751778"/>
    <w:rsid w:val="007519B5"/>
    <w:rsid w:val="007573F9"/>
    <w:rsid w:val="007638F3"/>
    <w:rsid w:val="00770D52"/>
    <w:rsid w:val="00774636"/>
    <w:rsid w:val="007746FA"/>
    <w:rsid w:val="00774B7E"/>
    <w:rsid w:val="00782B98"/>
    <w:rsid w:val="00784014"/>
    <w:rsid w:val="00784CEE"/>
    <w:rsid w:val="007856B8"/>
    <w:rsid w:val="0078608E"/>
    <w:rsid w:val="007861D3"/>
    <w:rsid w:val="00787C2F"/>
    <w:rsid w:val="00791502"/>
    <w:rsid w:val="007924D2"/>
    <w:rsid w:val="007948BE"/>
    <w:rsid w:val="00795D4B"/>
    <w:rsid w:val="00796EFE"/>
    <w:rsid w:val="007977ED"/>
    <w:rsid w:val="00797D2D"/>
    <w:rsid w:val="007A034D"/>
    <w:rsid w:val="007A0716"/>
    <w:rsid w:val="007A20F0"/>
    <w:rsid w:val="007A3BF3"/>
    <w:rsid w:val="007A4F92"/>
    <w:rsid w:val="007A6BA6"/>
    <w:rsid w:val="007B0B30"/>
    <w:rsid w:val="007B2437"/>
    <w:rsid w:val="007B31B7"/>
    <w:rsid w:val="007B4395"/>
    <w:rsid w:val="007C0658"/>
    <w:rsid w:val="007C2678"/>
    <w:rsid w:val="007C44D0"/>
    <w:rsid w:val="007C6A49"/>
    <w:rsid w:val="007C6AFD"/>
    <w:rsid w:val="007C7CCB"/>
    <w:rsid w:val="007D39D3"/>
    <w:rsid w:val="007D7944"/>
    <w:rsid w:val="007E0127"/>
    <w:rsid w:val="007E0963"/>
    <w:rsid w:val="007E5148"/>
    <w:rsid w:val="007E57A9"/>
    <w:rsid w:val="007E60D8"/>
    <w:rsid w:val="007F1020"/>
    <w:rsid w:val="007F4780"/>
    <w:rsid w:val="007F63D8"/>
    <w:rsid w:val="00803B78"/>
    <w:rsid w:val="00804E25"/>
    <w:rsid w:val="008072B3"/>
    <w:rsid w:val="00810DC1"/>
    <w:rsid w:val="00815A26"/>
    <w:rsid w:val="00816526"/>
    <w:rsid w:val="0081691D"/>
    <w:rsid w:val="008242BB"/>
    <w:rsid w:val="00824847"/>
    <w:rsid w:val="00824B50"/>
    <w:rsid w:val="00824BF4"/>
    <w:rsid w:val="00826082"/>
    <w:rsid w:val="008317A4"/>
    <w:rsid w:val="00834A02"/>
    <w:rsid w:val="00835252"/>
    <w:rsid w:val="0083799A"/>
    <w:rsid w:val="00837CAF"/>
    <w:rsid w:val="0084265A"/>
    <w:rsid w:val="008463B5"/>
    <w:rsid w:val="008513F8"/>
    <w:rsid w:val="0085407B"/>
    <w:rsid w:val="0085662C"/>
    <w:rsid w:val="00862B3B"/>
    <w:rsid w:val="008633E2"/>
    <w:rsid w:val="008635C8"/>
    <w:rsid w:val="00867E98"/>
    <w:rsid w:val="00871E5D"/>
    <w:rsid w:val="0088264D"/>
    <w:rsid w:val="00882F2A"/>
    <w:rsid w:val="00890B9F"/>
    <w:rsid w:val="00890E6F"/>
    <w:rsid w:val="008932A5"/>
    <w:rsid w:val="0089740B"/>
    <w:rsid w:val="008A3E8D"/>
    <w:rsid w:val="008A4C0A"/>
    <w:rsid w:val="008A5355"/>
    <w:rsid w:val="008A5DF2"/>
    <w:rsid w:val="008A7249"/>
    <w:rsid w:val="008B2BBC"/>
    <w:rsid w:val="008B718F"/>
    <w:rsid w:val="008C471E"/>
    <w:rsid w:val="008C4BF1"/>
    <w:rsid w:val="008C582E"/>
    <w:rsid w:val="008D2350"/>
    <w:rsid w:val="008D2616"/>
    <w:rsid w:val="008D4239"/>
    <w:rsid w:val="008D59B7"/>
    <w:rsid w:val="008E25C1"/>
    <w:rsid w:val="008E386A"/>
    <w:rsid w:val="008E4075"/>
    <w:rsid w:val="008E5F92"/>
    <w:rsid w:val="008F390E"/>
    <w:rsid w:val="008F4480"/>
    <w:rsid w:val="008F4F9E"/>
    <w:rsid w:val="008F7500"/>
    <w:rsid w:val="008F7AC9"/>
    <w:rsid w:val="0091321A"/>
    <w:rsid w:val="00913715"/>
    <w:rsid w:val="00915FD9"/>
    <w:rsid w:val="00923BB6"/>
    <w:rsid w:val="00924C99"/>
    <w:rsid w:val="00927F2A"/>
    <w:rsid w:val="009344B7"/>
    <w:rsid w:val="0094000B"/>
    <w:rsid w:val="009402ED"/>
    <w:rsid w:val="009429C5"/>
    <w:rsid w:val="00942EFA"/>
    <w:rsid w:val="00943473"/>
    <w:rsid w:val="00944263"/>
    <w:rsid w:val="0095299D"/>
    <w:rsid w:val="0095494E"/>
    <w:rsid w:val="00954CA0"/>
    <w:rsid w:val="00954FE6"/>
    <w:rsid w:val="0095606F"/>
    <w:rsid w:val="00965178"/>
    <w:rsid w:val="00972418"/>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7F1B"/>
    <w:rsid w:val="009D0163"/>
    <w:rsid w:val="009D3741"/>
    <w:rsid w:val="009E321D"/>
    <w:rsid w:val="009E3D94"/>
    <w:rsid w:val="009E3E62"/>
    <w:rsid w:val="009E4C95"/>
    <w:rsid w:val="009E5C49"/>
    <w:rsid w:val="00A0635E"/>
    <w:rsid w:val="00A068CE"/>
    <w:rsid w:val="00A06B49"/>
    <w:rsid w:val="00A10EC7"/>
    <w:rsid w:val="00A17993"/>
    <w:rsid w:val="00A2045B"/>
    <w:rsid w:val="00A2146C"/>
    <w:rsid w:val="00A244A2"/>
    <w:rsid w:val="00A24672"/>
    <w:rsid w:val="00A313CB"/>
    <w:rsid w:val="00A34C0C"/>
    <w:rsid w:val="00A362C0"/>
    <w:rsid w:val="00A3748B"/>
    <w:rsid w:val="00A54765"/>
    <w:rsid w:val="00A57C2A"/>
    <w:rsid w:val="00A6246B"/>
    <w:rsid w:val="00A65652"/>
    <w:rsid w:val="00A702F5"/>
    <w:rsid w:val="00A70677"/>
    <w:rsid w:val="00A7142E"/>
    <w:rsid w:val="00A73A9F"/>
    <w:rsid w:val="00A7486B"/>
    <w:rsid w:val="00A76263"/>
    <w:rsid w:val="00A81581"/>
    <w:rsid w:val="00A8359F"/>
    <w:rsid w:val="00A8377F"/>
    <w:rsid w:val="00A91C41"/>
    <w:rsid w:val="00A92CCA"/>
    <w:rsid w:val="00A94EB1"/>
    <w:rsid w:val="00AA1887"/>
    <w:rsid w:val="00AA26A2"/>
    <w:rsid w:val="00AA38F2"/>
    <w:rsid w:val="00AA6F50"/>
    <w:rsid w:val="00AA724E"/>
    <w:rsid w:val="00AB19F3"/>
    <w:rsid w:val="00AB3254"/>
    <w:rsid w:val="00AB6CBC"/>
    <w:rsid w:val="00AC1101"/>
    <w:rsid w:val="00AC5BCD"/>
    <w:rsid w:val="00AD5274"/>
    <w:rsid w:val="00AD6D1C"/>
    <w:rsid w:val="00AD6E3C"/>
    <w:rsid w:val="00AD78CD"/>
    <w:rsid w:val="00AE088C"/>
    <w:rsid w:val="00AE1D4C"/>
    <w:rsid w:val="00AF0570"/>
    <w:rsid w:val="00AF107B"/>
    <w:rsid w:val="00AF7169"/>
    <w:rsid w:val="00B01770"/>
    <w:rsid w:val="00B01CDD"/>
    <w:rsid w:val="00B023B0"/>
    <w:rsid w:val="00B02B5E"/>
    <w:rsid w:val="00B06336"/>
    <w:rsid w:val="00B075DB"/>
    <w:rsid w:val="00B14ADB"/>
    <w:rsid w:val="00B161A8"/>
    <w:rsid w:val="00B20367"/>
    <w:rsid w:val="00B20E6B"/>
    <w:rsid w:val="00B221C2"/>
    <w:rsid w:val="00B22400"/>
    <w:rsid w:val="00B22F77"/>
    <w:rsid w:val="00B24A9A"/>
    <w:rsid w:val="00B3030C"/>
    <w:rsid w:val="00B31E95"/>
    <w:rsid w:val="00B32660"/>
    <w:rsid w:val="00B43AD0"/>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85106"/>
    <w:rsid w:val="00B8535F"/>
    <w:rsid w:val="00B8548C"/>
    <w:rsid w:val="00B85C67"/>
    <w:rsid w:val="00B86C29"/>
    <w:rsid w:val="00B87B25"/>
    <w:rsid w:val="00B92756"/>
    <w:rsid w:val="00B94291"/>
    <w:rsid w:val="00B945C4"/>
    <w:rsid w:val="00B96359"/>
    <w:rsid w:val="00B97A3B"/>
    <w:rsid w:val="00BA1DB9"/>
    <w:rsid w:val="00BA772E"/>
    <w:rsid w:val="00BB1203"/>
    <w:rsid w:val="00BB7383"/>
    <w:rsid w:val="00BB7CC6"/>
    <w:rsid w:val="00BC16A6"/>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30B2"/>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7118E"/>
    <w:rsid w:val="00C727E2"/>
    <w:rsid w:val="00C732DE"/>
    <w:rsid w:val="00C77727"/>
    <w:rsid w:val="00C777EA"/>
    <w:rsid w:val="00C80008"/>
    <w:rsid w:val="00C80D3C"/>
    <w:rsid w:val="00C82A8B"/>
    <w:rsid w:val="00C83B25"/>
    <w:rsid w:val="00C84B2B"/>
    <w:rsid w:val="00C85D72"/>
    <w:rsid w:val="00C870D3"/>
    <w:rsid w:val="00C91CB0"/>
    <w:rsid w:val="00CA0751"/>
    <w:rsid w:val="00CA15D5"/>
    <w:rsid w:val="00CA2379"/>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538C"/>
    <w:rsid w:val="00CE7A1F"/>
    <w:rsid w:val="00CF75CB"/>
    <w:rsid w:val="00D01472"/>
    <w:rsid w:val="00D0697D"/>
    <w:rsid w:val="00D20065"/>
    <w:rsid w:val="00D21E20"/>
    <w:rsid w:val="00D22FBE"/>
    <w:rsid w:val="00D2465D"/>
    <w:rsid w:val="00D263FC"/>
    <w:rsid w:val="00D306FB"/>
    <w:rsid w:val="00D33647"/>
    <w:rsid w:val="00D35C6D"/>
    <w:rsid w:val="00D37E18"/>
    <w:rsid w:val="00D52B17"/>
    <w:rsid w:val="00D53C10"/>
    <w:rsid w:val="00D55542"/>
    <w:rsid w:val="00D621D8"/>
    <w:rsid w:val="00D62DE6"/>
    <w:rsid w:val="00D6322D"/>
    <w:rsid w:val="00D6477B"/>
    <w:rsid w:val="00D652BF"/>
    <w:rsid w:val="00D653D7"/>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A7383"/>
    <w:rsid w:val="00DB16D2"/>
    <w:rsid w:val="00DB2C97"/>
    <w:rsid w:val="00DB5E30"/>
    <w:rsid w:val="00DB7397"/>
    <w:rsid w:val="00DC2000"/>
    <w:rsid w:val="00DC63C2"/>
    <w:rsid w:val="00DD019A"/>
    <w:rsid w:val="00DD5C9C"/>
    <w:rsid w:val="00DF3CD9"/>
    <w:rsid w:val="00DF40D0"/>
    <w:rsid w:val="00DF5B57"/>
    <w:rsid w:val="00DF6010"/>
    <w:rsid w:val="00E00391"/>
    <w:rsid w:val="00E01BBE"/>
    <w:rsid w:val="00E01C7F"/>
    <w:rsid w:val="00E04E49"/>
    <w:rsid w:val="00E118D6"/>
    <w:rsid w:val="00E13019"/>
    <w:rsid w:val="00E16396"/>
    <w:rsid w:val="00E1702C"/>
    <w:rsid w:val="00E21A75"/>
    <w:rsid w:val="00E24527"/>
    <w:rsid w:val="00E2502B"/>
    <w:rsid w:val="00E30862"/>
    <w:rsid w:val="00E30E6C"/>
    <w:rsid w:val="00E3372A"/>
    <w:rsid w:val="00E36C8C"/>
    <w:rsid w:val="00E37DD4"/>
    <w:rsid w:val="00E41900"/>
    <w:rsid w:val="00E436CE"/>
    <w:rsid w:val="00E50C4E"/>
    <w:rsid w:val="00E51FC3"/>
    <w:rsid w:val="00E5287B"/>
    <w:rsid w:val="00E6224E"/>
    <w:rsid w:val="00E6301B"/>
    <w:rsid w:val="00E646D6"/>
    <w:rsid w:val="00E660A1"/>
    <w:rsid w:val="00E71DBC"/>
    <w:rsid w:val="00E76D1A"/>
    <w:rsid w:val="00E76FD1"/>
    <w:rsid w:val="00E77F2F"/>
    <w:rsid w:val="00E86933"/>
    <w:rsid w:val="00E91B43"/>
    <w:rsid w:val="00E95D76"/>
    <w:rsid w:val="00E9734E"/>
    <w:rsid w:val="00E97DFB"/>
    <w:rsid w:val="00EA01B7"/>
    <w:rsid w:val="00EA1FAD"/>
    <w:rsid w:val="00EB05F8"/>
    <w:rsid w:val="00EB0922"/>
    <w:rsid w:val="00EB3CCF"/>
    <w:rsid w:val="00EB3D04"/>
    <w:rsid w:val="00EB4C05"/>
    <w:rsid w:val="00EB5555"/>
    <w:rsid w:val="00EC2610"/>
    <w:rsid w:val="00EE0B10"/>
    <w:rsid w:val="00EE49E5"/>
    <w:rsid w:val="00EE4F9C"/>
    <w:rsid w:val="00EE6830"/>
    <w:rsid w:val="00EF3BD2"/>
    <w:rsid w:val="00EF3E59"/>
    <w:rsid w:val="00EF79A4"/>
    <w:rsid w:val="00F015A8"/>
    <w:rsid w:val="00F0278E"/>
    <w:rsid w:val="00F02AAF"/>
    <w:rsid w:val="00F041BD"/>
    <w:rsid w:val="00F04B7F"/>
    <w:rsid w:val="00F052C7"/>
    <w:rsid w:val="00F05BFB"/>
    <w:rsid w:val="00F10561"/>
    <w:rsid w:val="00F122E1"/>
    <w:rsid w:val="00F13EC2"/>
    <w:rsid w:val="00F14BB8"/>
    <w:rsid w:val="00F1561E"/>
    <w:rsid w:val="00F1562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6AF7"/>
    <w:rsid w:val="00F77E53"/>
    <w:rsid w:val="00F84363"/>
    <w:rsid w:val="00F8522B"/>
    <w:rsid w:val="00F87490"/>
    <w:rsid w:val="00F876ED"/>
    <w:rsid w:val="00F87BA3"/>
    <w:rsid w:val="00F93695"/>
    <w:rsid w:val="00FA3C0D"/>
    <w:rsid w:val="00FA448D"/>
    <w:rsid w:val="00FA5ECB"/>
    <w:rsid w:val="00FB0000"/>
    <w:rsid w:val="00FB2716"/>
    <w:rsid w:val="00FB3334"/>
    <w:rsid w:val="00FB4A77"/>
    <w:rsid w:val="00FB6522"/>
    <w:rsid w:val="00FB6703"/>
    <w:rsid w:val="00FC0A6A"/>
    <w:rsid w:val="00FC303D"/>
    <w:rsid w:val="00FC315E"/>
    <w:rsid w:val="00FC3987"/>
    <w:rsid w:val="00FC4810"/>
    <w:rsid w:val="00FC6FAF"/>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2C33"/>
  <w15:docId w15:val="{BF94C2A0-BA49-4D9E-927D-BC24F9BAB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25713"/>
    <w:pPr>
      <w:tabs>
        <w:tab w:val="left" w:pos="567"/>
        <w:tab w:val="left" w:pos="1100"/>
        <w:tab w:val="right" w:leader="dot" w:pos="9923"/>
      </w:tabs>
      <w:spacing w:after="100"/>
      <w:ind w:right="-2"/>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25713"/>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30AB-9BA2-49DC-84CE-C3CEFAC1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12</Pages>
  <Words>2024</Words>
  <Characters>11541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Пётр Зарядов</cp:lastModifiedBy>
  <cp:revision>50</cp:revision>
  <cp:lastPrinted>2021-12-29T12:48:00Z</cp:lastPrinted>
  <dcterms:created xsi:type="dcterms:W3CDTF">2020-10-07T22:40:00Z</dcterms:created>
  <dcterms:modified xsi:type="dcterms:W3CDTF">2022-07-25T00:58:00Z</dcterms:modified>
</cp:coreProperties>
</file>